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87AE0" w14:textId="77777777" w:rsidR="00DD7B3D" w:rsidRDefault="00DD7B3D" w:rsidP="00DD7B3D">
      <w:pPr>
        <w:pStyle w:val="Titolo1"/>
        <w:spacing w:before="0" w:beforeAutospacing="0" w:after="165" w:afterAutospacing="0" w:line="630" w:lineRule="atLeast"/>
        <w:textAlignment w:val="baseline"/>
        <w:rPr>
          <w:b w:val="0"/>
          <w:bCs w:val="0"/>
          <w:color w:val="007AC3"/>
          <w:sz w:val="54"/>
          <w:szCs w:val="54"/>
        </w:rPr>
      </w:pPr>
      <w:r>
        <w:rPr>
          <w:b w:val="0"/>
          <w:bCs w:val="0"/>
          <w:color w:val="007AC3"/>
          <w:sz w:val="54"/>
          <w:szCs w:val="54"/>
        </w:rPr>
        <w:t>Videosorveglianza in azienda: come redigere l’atto di “documentazione delle scelte”</w:t>
      </w:r>
    </w:p>
    <w:p w14:paraId="7D63A502" w14:textId="77777777" w:rsidR="00DD7B3D" w:rsidRDefault="00DD7B3D" w:rsidP="00DD7B3D">
      <w:pPr>
        <w:pStyle w:val="abstract"/>
        <w:spacing w:before="90" w:beforeAutospacing="0" w:after="300" w:afterAutospacing="0" w:line="360" w:lineRule="atLeast"/>
        <w:textAlignment w:val="baseline"/>
        <w:rPr>
          <w:rFonts w:ascii="Arial" w:hAnsi="Arial" w:cs="Arial"/>
          <w:sz w:val="23"/>
          <w:szCs w:val="23"/>
        </w:rPr>
      </w:pPr>
      <w:r>
        <w:rPr>
          <w:rFonts w:ascii="Arial" w:hAnsi="Arial" w:cs="Arial"/>
          <w:sz w:val="23"/>
          <w:szCs w:val="23"/>
        </w:rPr>
        <w:t>Si chiama “documentazione delle scelte” ed è un adempimento che si rende necessario tutte le volte in cui il datore di lavoro pianifichi di raccogliere dati personali dei lavoratori con il sistema della videosorveglianza. Si tratta di un’evenienza molto frequente attesa la pluralità di ragioni per cui può essere avviato un trattamento di tale genere, e cioè esigenze produttive, esigenze di sicurezza e/o esigenze di protezione del patrimonio aziendale. Per la mancata redazione di un atto di documentazione delle scelte secondo gli articoli 5 e 25 del GDPR l’azienda rischia una sanzione fino a 20 milioni di euro.</w:t>
      </w:r>
    </w:p>
    <w:p w14:paraId="72BE2619" w14:textId="77777777" w:rsidR="00DD7B3D" w:rsidRDefault="00DD7B3D" w:rsidP="00DD7B3D">
      <w:pPr>
        <w:spacing w:line="315" w:lineRule="atLeast"/>
        <w:textAlignment w:val="baseline"/>
        <w:rPr>
          <w:rFonts w:ascii="Arial" w:hAnsi="Arial" w:cs="Arial"/>
          <w:sz w:val="23"/>
          <w:szCs w:val="23"/>
        </w:rPr>
      </w:pPr>
      <w:r>
        <w:rPr>
          <w:rFonts w:ascii="Arial" w:hAnsi="Arial" w:cs="Arial"/>
          <w:sz w:val="23"/>
          <w:szCs w:val="23"/>
        </w:rPr>
        <w:t>Per mettere in conformità privacy la </w:t>
      </w:r>
      <w:r>
        <w:rPr>
          <w:rStyle w:val="Enfasigrassetto"/>
          <w:rFonts w:ascii="Arial" w:eastAsiaTheme="majorEastAsia" w:hAnsi="Arial" w:cs="Arial"/>
          <w:b w:val="0"/>
          <w:bCs w:val="0"/>
          <w:sz w:val="23"/>
          <w:szCs w:val="23"/>
          <w:bdr w:val="none" w:sz="0" w:space="0" w:color="auto" w:frame="1"/>
        </w:rPr>
        <w:t>videosorveglianza </w:t>
      </w:r>
      <w:r>
        <w:rPr>
          <w:rFonts w:ascii="Arial" w:hAnsi="Arial" w:cs="Arial"/>
          <w:sz w:val="23"/>
          <w:szCs w:val="23"/>
        </w:rPr>
        <w:t>ci vuole un atto di “documentazione delle scelte”.</w:t>
      </w:r>
    </w:p>
    <w:p w14:paraId="03C88E56" w14:textId="77777777" w:rsidR="00DD7B3D" w:rsidRDefault="00DD7B3D" w:rsidP="00DD7B3D">
      <w:pPr>
        <w:spacing w:line="315" w:lineRule="atLeast"/>
        <w:textAlignment w:val="baseline"/>
        <w:rPr>
          <w:rFonts w:ascii="Arial" w:hAnsi="Arial" w:cs="Arial"/>
          <w:sz w:val="23"/>
          <w:szCs w:val="23"/>
        </w:rPr>
      </w:pPr>
      <w:r>
        <w:rPr>
          <w:rFonts w:ascii="Arial" w:hAnsi="Arial" w:cs="Arial"/>
          <w:sz w:val="23"/>
          <w:szCs w:val="23"/>
        </w:rPr>
        <w:t>L’adempimento documentale inserisce sotto i riflettori del </w:t>
      </w:r>
      <w:r>
        <w:rPr>
          <w:rStyle w:val="Enfasigrassetto"/>
          <w:rFonts w:ascii="Arial" w:eastAsiaTheme="majorEastAsia" w:hAnsi="Arial" w:cs="Arial"/>
          <w:b w:val="0"/>
          <w:bCs w:val="0"/>
          <w:sz w:val="23"/>
          <w:szCs w:val="23"/>
          <w:bdr w:val="none" w:sz="0" w:space="0" w:color="auto" w:frame="1"/>
        </w:rPr>
        <w:t>regolamento UE sulla protezione dei dati</w:t>
      </w:r>
      <w:r>
        <w:rPr>
          <w:rFonts w:ascii="Arial" w:hAnsi="Arial" w:cs="Arial"/>
          <w:sz w:val="23"/>
          <w:szCs w:val="23"/>
        </w:rPr>
        <w:t xml:space="preserve"> una analoga incombenza prevista dal provvedimento generale del Garante italiano del 29 aprile 2004. In questo provvedimento, sul punto, solo formalmente sorpassato dalle sopravvenienze normative, ma sostanzialmente vigente in quanto assorbito dalle prescrizioni relative alla responsabilizzazione (articolo 5 </w:t>
      </w:r>
      <w:proofErr w:type="spellStart"/>
      <w:r>
        <w:rPr>
          <w:rFonts w:ascii="Arial" w:hAnsi="Arial" w:cs="Arial"/>
          <w:sz w:val="23"/>
          <w:szCs w:val="23"/>
        </w:rPr>
        <w:t>Gdpr</w:t>
      </w:r>
      <w:proofErr w:type="spellEnd"/>
      <w:r>
        <w:rPr>
          <w:rFonts w:ascii="Arial" w:hAnsi="Arial" w:cs="Arial"/>
          <w:sz w:val="23"/>
          <w:szCs w:val="23"/>
        </w:rPr>
        <w:t>), trovano posto le ragioni delle scelte.</w:t>
      </w:r>
    </w:p>
    <w:p w14:paraId="40093975" w14:textId="77777777" w:rsidR="00DD7B3D" w:rsidRDefault="00DD7B3D" w:rsidP="00DD7B3D">
      <w:pPr>
        <w:pStyle w:val="Titolo2"/>
        <w:spacing w:before="450" w:after="375" w:line="360" w:lineRule="atLeast"/>
        <w:textAlignment w:val="baseline"/>
        <w:rPr>
          <w:rFonts w:ascii="Arial" w:hAnsi="Arial" w:cs="Arial"/>
          <w:sz w:val="27"/>
          <w:szCs w:val="27"/>
        </w:rPr>
      </w:pPr>
      <w:r>
        <w:rPr>
          <w:rFonts w:ascii="Arial" w:hAnsi="Arial" w:cs="Arial"/>
          <w:b/>
          <w:bCs/>
          <w:sz w:val="27"/>
          <w:szCs w:val="27"/>
        </w:rPr>
        <w:t>Atto di documentazione delle scelte: quando è necessario</w:t>
      </w:r>
    </w:p>
    <w:p w14:paraId="3CEE0A88" w14:textId="77777777" w:rsidR="00DD7B3D" w:rsidRDefault="00DD7B3D" w:rsidP="00DD7B3D">
      <w:pPr>
        <w:spacing w:line="315" w:lineRule="atLeast"/>
        <w:textAlignment w:val="baseline"/>
        <w:rPr>
          <w:rFonts w:ascii="Arial" w:hAnsi="Arial" w:cs="Arial"/>
          <w:sz w:val="23"/>
          <w:szCs w:val="23"/>
        </w:rPr>
      </w:pPr>
      <w:r>
        <w:rPr>
          <w:rFonts w:ascii="Arial" w:hAnsi="Arial" w:cs="Arial"/>
          <w:sz w:val="23"/>
          <w:szCs w:val="23"/>
        </w:rPr>
        <w:t>La documentazione delle scelte è un adempimento che si rende necessario tutte le volte in cui il </w:t>
      </w:r>
      <w:r>
        <w:rPr>
          <w:rStyle w:val="Enfasigrassetto"/>
          <w:rFonts w:ascii="Arial" w:eastAsiaTheme="majorEastAsia" w:hAnsi="Arial" w:cs="Arial"/>
          <w:b w:val="0"/>
          <w:bCs w:val="0"/>
          <w:sz w:val="23"/>
          <w:szCs w:val="23"/>
          <w:bdr w:val="none" w:sz="0" w:space="0" w:color="auto" w:frame="1"/>
        </w:rPr>
        <w:t>datore di lavoro</w:t>
      </w:r>
      <w:r>
        <w:rPr>
          <w:rFonts w:ascii="Arial" w:hAnsi="Arial" w:cs="Arial"/>
          <w:sz w:val="23"/>
          <w:szCs w:val="23"/>
        </w:rPr>
        <w:t> pianifichi di </w:t>
      </w:r>
      <w:r>
        <w:rPr>
          <w:rStyle w:val="Enfasigrassetto"/>
          <w:rFonts w:ascii="Arial" w:eastAsiaTheme="majorEastAsia" w:hAnsi="Arial" w:cs="Arial"/>
          <w:b w:val="0"/>
          <w:bCs w:val="0"/>
          <w:sz w:val="23"/>
          <w:szCs w:val="23"/>
          <w:bdr w:val="none" w:sz="0" w:space="0" w:color="auto" w:frame="1"/>
        </w:rPr>
        <w:t>raccogliere dati</w:t>
      </w:r>
      <w:r>
        <w:rPr>
          <w:rFonts w:ascii="Arial" w:hAnsi="Arial" w:cs="Arial"/>
          <w:sz w:val="23"/>
          <w:szCs w:val="23"/>
        </w:rPr>
        <w:t> con il sistema della videosorveglianza.</w:t>
      </w:r>
    </w:p>
    <w:p w14:paraId="1316D2C2" w14:textId="77777777" w:rsidR="00DD7B3D" w:rsidRDefault="00DD7B3D" w:rsidP="00DD7B3D">
      <w:pPr>
        <w:spacing w:line="315" w:lineRule="atLeast"/>
        <w:textAlignment w:val="baseline"/>
        <w:rPr>
          <w:rFonts w:ascii="Arial" w:hAnsi="Arial" w:cs="Arial"/>
          <w:sz w:val="23"/>
          <w:szCs w:val="23"/>
        </w:rPr>
      </w:pPr>
      <w:r>
        <w:rPr>
          <w:rFonts w:ascii="Arial" w:hAnsi="Arial" w:cs="Arial"/>
          <w:sz w:val="23"/>
          <w:szCs w:val="23"/>
        </w:rPr>
        <w:t>Si tratta di un’evenienza molto frequente attesa la pluralità di ragioni per cui può essere avviato un trattamento di tale genere, e cioè esigenze produttive, esigenze di sicurezza e/o esigenze di protezione del patrimonio aziendale.</w:t>
      </w:r>
    </w:p>
    <w:p w14:paraId="6DA01DA9" w14:textId="77777777" w:rsidR="00DD7B3D" w:rsidRDefault="00DD7B3D" w:rsidP="00DD7B3D">
      <w:pPr>
        <w:spacing w:line="315" w:lineRule="atLeast"/>
        <w:textAlignment w:val="baseline"/>
        <w:rPr>
          <w:rFonts w:ascii="Arial" w:hAnsi="Arial" w:cs="Arial"/>
          <w:sz w:val="23"/>
          <w:szCs w:val="23"/>
        </w:rPr>
      </w:pPr>
      <w:r>
        <w:rPr>
          <w:rFonts w:ascii="Arial" w:hAnsi="Arial" w:cs="Arial"/>
          <w:sz w:val="23"/>
          <w:szCs w:val="23"/>
        </w:rPr>
        <w:t>La norma nella quale fare rientrare la redazione di un atto di documentazione delle scelte è il sopracitato articolo 5 del GDPR oltre che l’articolo 25 del medesimo GDPR (privacy by design e by default).</w:t>
      </w:r>
    </w:p>
    <w:p w14:paraId="329EDDA6" w14:textId="77777777" w:rsidR="00DD7B3D" w:rsidRDefault="00DD7B3D" w:rsidP="00DD7B3D">
      <w:pPr>
        <w:pStyle w:val="Titolo2"/>
        <w:spacing w:before="450" w:after="375" w:line="360" w:lineRule="atLeast"/>
        <w:textAlignment w:val="baseline"/>
        <w:rPr>
          <w:rFonts w:ascii="Arial" w:hAnsi="Arial" w:cs="Arial"/>
          <w:sz w:val="27"/>
          <w:szCs w:val="27"/>
        </w:rPr>
      </w:pPr>
      <w:r>
        <w:rPr>
          <w:rFonts w:ascii="Arial" w:hAnsi="Arial" w:cs="Arial"/>
          <w:b/>
          <w:bCs/>
          <w:sz w:val="27"/>
          <w:szCs w:val="27"/>
        </w:rPr>
        <w:lastRenderedPageBreak/>
        <w:t>In cosa consiste l’adempimento</w:t>
      </w:r>
    </w:p>
    <w:p w14:paraId="13A9E985" w14:textId="77777777" w:rsidR="00DD7B3D" w:rsidRDefault="00DD7B3D" w:rsidP="00DD7B3D">
      <w:pPr>
        <w:spacing w:line="315" w:lineRule="atLeast"/>
        <w:textAlignment w:val="baseline"/>
        <w:rPr>
          <w:rFonts w:ascii="Arial" w:hAnsi="Arial" w:cs="Arial"/>
          <w:sz w:val="23"/>
          <w:szCs w:val="23"/>
        </w:rPr>
      </w:pPr>
      <w:r>
        <w:rPr>
          <w:rFonts w:ascii="Arial" w:hAnsi="Arial" w:cs="Arial"/>
          <w:sz w:val="23"/>
          <w:szCs w:val="23"/>
        </w:rPr>
        <w:t>L’adempimento consiste nella stesura di un </w:t>
      </w:r>
      <w:r>
        <w:rPr>
          <w:rStyle w:val="Enfasigrassetto"/>
          <w:rFonts w:ascii="Arial" w:eastAsiaTheme="majorEastAsia" w:hAnsi="Arial" w:cs="Arial"/>
          <w:b w:val="0"/>
          <w:bCs w:val="0"/>
          <w:sz w:val="23"/>
          <w:szCs w:val="23"/>
          <w:bdr w:val="none" w:sz="0" w:space="0" w:color="auto" w:frame="1"/>
        </w:rPr>
        <w:t>documento specifico</w:t>
      </w:r>
      <w:r>
        <w:rPr>
          <w:rFonts w:ascii="Arial" w:hAnsi="Arial" w:cs="Arial"/>
          <w:sz w:val="23"/>
          <w:szCs w:val="23"/>
        </w:rPr>
        <w:t> a corredo dei progetti tecnici, che serva da parametro anche per gli audit successivi all’installazione.</w:t>
      </w:r>
    </w:p>
    <w:p w14:paraId="78706057" w14:textId="77777777" w:rsidR="00DD7B3D" w:rsidRDefault="00DD7B3D" w:rsidP="00DD7B3D">
      <w:pPr>
        <w:spacing w:line="315" w:lineRule="atLeast"/>
        <w:textAlignment w:val="baseline"/>
        <w:rPr>
          <w:rFonts w:ascii="Arial" w:hAnsi="Arial" w:cs="Arial"/>
          <w:sz w:val="23"/>
          <w:szCs w:val="23"/>
        </w:rPr>
      </w:pPr>
      <w:r>
        <w:rPr>
          <w:rFonts w:ascii="Arial" w:hAnsi="Arial" w:cs="Arial"/>
          <w:sz w:val="23"/>
          <w:szCs w:val="23"/>
        </w:rPr>
        <w:t>Il datore di lavoro, inoltre, deve programmare </w:t>
      </w:r>
      <w:r>
        <w:rPr>
          <w:rStyle w:val="Enfasigrassetto"/>
          <w:rFonts w:ascii="Arial" w:eastAsiaTheme="majorEastAsia" w:hAnsi="Arial" w:cs="Arial"/>
          <w:b w:val="0"/>
          <w:bCs w:val="0"/>
          <w:sz w:val="23"/>
          <w:szCs w:val="23"/>
          <w:bdr w:val="none" w:sz="0" w:space="0" w:color="auto" w:frame="1"/>
        </w:rPr>
        <w:t>sessioni di verifica</w:t>
      </w:r>
      <w:r>
        <w:rPr>
          <w:rFonts w:ascii="Arial" w:hAnsi="Arial" w:cs="Arial"/>
          <w:sz w:val="23"/>
          <w:szCs w:val="23"/>
        </w:rPr>
        <w:t> delle modalità di utilizzo dell’impianto per verificare il rispetto delle cautele specifiche indicate nell’atto di documentazione delle scelte.</w:t>
      </w:r>
    </w:p>
    <w:p w14:paraId="0A2CDF52" w14:textId="77777777" w:rsidR="00DD7B3D" w:rsidRDefault="00DD7B3D" w:rsidP="00DD7B3D">
      <w:pPr>
        <w:pStyle w:val="Titolo2"/>
        <w:spacing w:before="450" w:after="375" w:line="360" w:lineRule="atLeast"/>
        <w:textAlignment w:val="baseline"/>
        <w:rPr>
          <w:rFonts w:ascii="Arial" w:hAnsi="Arial" w:cs="Arial"/>
          <w:sz w:val="27"/>
          <w:szCs w:val="27"/>
        </w:rPr>
      </w:pPr>
      <w:r>
        <w:rPr>
          <w:rFonts w:ascii="Arial" w:hAnsi="Arial" w:cs="Arial"/>
          <w:b/>
          <w:bCs/>
          <w:sz w:val="27"/>
          <w:szCs w:val="27"/>
        </w:rPr>
        <w:t>Contenuto dell’atto: lo schema tipo</w:t>
      </w:r>
    </w:p>
    <w:p w14:paraId="76800E0C" w14:textId="77777777" w:rsidR="00DD7B3D" w:rsidRDefault="00DD7B3D" w:rsidP="00DD7B3D">
      <w:pPr>
        <w:spacing w:line="315" w:lineRule="atLeast"/>
        <w:textAlignment w:val="baseline"/>
        <w:rPr>
          <w:rFonts w:ascii="Arial" w:hAnsi="Arial" w:cs="Arial"/>
          <w:sz w:val="23"/>
          <w:szCs w:val="23"/>
        </w:rPr>
      </w:pPr>
      <w:r>
        <w:rPr>
          <w:rFonts w:ascii="Arial" w:hAnsi="Arial" w:cs="Arial"/>
          <w:sz w:val="23"/>
          <w:szCs w:val="23"/>
        </w:rPr>
        <w:t>Tornando all’atto di documentazione delle scelte, in via generale, quando si parla di privacy le scelte sono quelle relative alle finalità e alle modalità del trattamento così come quelle relative alle misure tecniche e organizzative.</w:t>
      </w:r>
    </w:p>
    <w:p w14:paraId="29A7EA95" w14:textId="77777777" w:rsidR="00DD7B3D" w:rsidRDefault="00DD7B3D" w:rsidP="00DD7B3D">
      <w:pPr>
        <w:spacing w:line="315" w:lineRule="atLeast"/>
        <w:textAlignment w:val="baseline"/>
        <w:rPr>
          <w:rFonts w:ascii="Arial" w:hAnsi="Arial" w:cs="Arial"/>
          <w:sz w:val="23"/>
          <w:szCs w:val="23"/>
        </w:rPr>
      </w:pPr>
      <w:r>
        <w:rPr>
          <w:rFonts w:ascii="Arial" w:hAnsi="Arial" w:cs="Arial"/>
          <w:sz w:val="23"/>
          <w:szCs w:val="23"/>
        </w:rPr>
        <w:t>Questa sequenza di argomenti costituisce l’indice dello </w:t>
      </w:r>
      <w:r>
        <w:rPr>
          <w:rStyle w:val="Enfasigrassetto"/>
          <w:rFonts w:ascii="Arial" w:eastAsiaTheme="majorEastAsia" w:hAnsi="Arial" w:cs="Arial"/>
          <w:b w:val="0"/>
          <w:bCs w:val="0"/>
          <w:sz w:val="23"/>
          <w:szCs w:val="23"/>
          <w:bdr w:val="none" w:sz="0" w:space="0" w:color="auto" w:frame="1"/>
        </w:rPr>
        <w:t>schema tipo </w:t>
      </w:r>
      <w:r>
        <w:rPr>
          <w:rFonts w:ascii="Arial" w:hAnsi="Arial" w:cs="Arial"/>
          <w:sz w:val="23"/>
          <w:szCs w:val="23"/>
        </w:rPr>
        <w:t>di atto di documentazione delle scelte.</w:t>
      </w:r>
    </w:p>
    <w:p w14:paraId="29DF124C" w14:textId="77777777" w:rsidR="00DD7B3D" w:rsidRDefault="00DD7B3D" w:rsidP="00DD7B3D">
      <w:pPr>
        <w:spacing w:line="315" w:lineRule="atLeast"/>
        <w:textAlignment w:val="baseline"/>
        <w:rPr>
          <w:rFonts w:ascii="Arial" w:hAnsi="Arial" w:cs="Arial"/>
          <w:sz w:val="23"/>
          <w:szCs w:val="23"/>
        </w:rPr>
      </w:pPr>
      <w:r>
        <w:rPr>
          <w:rFonts w:ascii="Arial" w:hAnsi="Arial" w:cs="Arial"/>
          <w:sz w:val="23"/>
          <w:szCs w:val="23"/>
        </w:rPr>
        <w:t>Vediamo di analizzarne i contenuti, ripercorrendo le voci del sommario, riportato nel frontespizio.</w:t>
      </w:r>
    </w:p>
    <w:p w14:paraId="6DCDC1FA" w14:textId="77777777" w:rsidR="00DD7B3D" w:rsidRDefault="00DD7B3D" w:rsidP="00DD7B3D">
      <w:pPr>
        <w:spacing w:line="315" w:lineRule="atLeast"/>
        <w:textAlignment w:val="baseline"/>
        <w:rPr>
          <w:rFonts w:ascii="Arial" w:hAnsi="Arial" w:cs="Arial"/>
          <w:sz w:val="23"/>
          <w:szCs w:val="23"/>
        </w:rPr>
      </w:pPr>
      <w:r>
        <w:rPr>
          <w:rStyle w:val="Enfasigrassetto"/>
          <w:rFonts w:ascii="Arial" w:eastAsiaTheme="majorEastAsia" w:hAnsi="Arial" w:cs="Arial"/>
          <w:b w:val="0"/>
          <w:bCs w:val="0"/>
          <w:sz w:val="23"/>
          <w:szCs w:val="23"/>
          <w:bdr w:val="none" w:sz="0" w:space="0" w:color="auto" w:frame="1"/>
        </w:rPr>
        <w:t>Premessa</w:t>
      </w:r>
    </w:p>
    <w:p w14:paraId="099781E5" w14:textId="77777777" w:rsidR="00DD7B3D" w:rsidRDefault="00DD7B3D" w:rsidP="00DD7B3D">
      <w:pPr>
        <w:spacing w:line="315" w:lineRule="atLeast"/>
        <w:textAlignment w:val="baseline"/>
        <w:rPr>
          <w:rFonts w:ascii="Arial" w:hAnsi="Arial" w:cs="Arial"/>
          <w:sz w:val="23"/>
          <w:szCs w:val="23"/>
        </w:rPr>
      </w:pPr>
      <w:r>
        <w:rPr>
          <w:rFonts w:ascii="Arial" w:hAnsi="Arial" w:cs="Arial"/>
          <w:sz w:val="23"/>
          <w:szCs w:val="23"/>
        </w:rPr>
        <w:t>Nella premessa il datore di lavoro deve inserire le declaratorie di politica aziendale.</w:t>
      </w:r>
    </w:p>
    <w:p w14:paraId="145EDB3A" w14:textId="77777777" w:rsidR="00DD7B3D" w:rsidRDefault="00DD7B3D" w:rsidP="00DD7B3D">
      <w:pPr>
        <w:spacing w:line="315" w:lineRule="atLeast"/>
        <w:textAlignment w:val="baseline"/>
        <w:rPr>
          <w:rFonts w:ascii="Arial" w:hAnsi="Arial" w:cs="Arial"/>
          <w:sz w:val="23"/>
          <w:szCs w:val="23"/>
        </w:rPr>
      </w:pPr>
      <w:r>
        <w:rPr>
          <w:rStyle w:val="Enfasigrassetto"/>
          <w:rFonts w:ascii="Arial" w:eastAsiaTheme="majorEastAsia" w:hAnsi="Arial" w:cs="Arial"/>
          <w:b w:val="0"/>
          <w:bCs w:val="0"/>
          <w:sz w:val="23"/>
          <w:szCs w:val="23"/>
          <w:bdr w:val="none" w:sz="0" w:space="0" w:color="auto" w:frame="1"/>
        </w:rPr>
        <w:t>Profili soggettivi</w:t>
      </w:r>
    </w:p>
    <w:p w14:paraId="160CF9EB" w14:textId="77777777" w:rsidR="00DD7B3D" w:rsidRDefault="00DD7B3D" w:rsidP="00DD7B3D">
      <w:pPr>
        <w:spacing w:line="315" w:lineRule="atLeast"/>
        <w:textAlignment w:val="baseline"/>
        <w:rPr>
          <w:rFonts w:ascii="Arial" w:hAnsi="Arial" w:cs="Arial"/>
          <w:sz w:val="23"/>
          <w:szCs w:val="23"/>
        </w:rPr>
      </w:pPr>
      <w:r>
        <w:rPr>
          <w:rFonts w:ascii="Arial" w:hAnsi="Arial" w:cs="Arial"/>
          <w:sz w:val="23"/>
          <w:szCs w:val="23"/>
        </w:rPr>
        <w:t>Nella sezione dedicata ai profili soggettivi vanno indicati i </w:t>
      </w:r>
      <w:r>
        <w:rPr>
          <w:rStyle w:val="Enfasigrassetto"/>
          <w:rFonts w:ascii="Arial" w:eastAsiaTheme="majorEastAsia" w:hAnsi="Arial" w:cs="Arial"/>
          <w:b w:val="0"/>
          <w:bCs w:val="0"/>
          <w:sz w:val="23"/>
          <w:szCs w:val="23"/>
          <w:bdr w:val="none" w:sz="0" w:space="0" w:color="auto" w:frame="1"/>
        </w:rPr>
        <w:t>nominativi</w:t>
      </w:r>
      <w:r>
        <w:rPr>
          <w:rFonts w:ascii="Arial" w:hAnsi="Arial" w:cs="Arial"/>
          <w:sz w:val="23"/>
          <w:szCs w:val="23"/>
        </w:rPr>
        <w:t> e i </w:t>
      </w:r>
      <w:r>
        <w:rPr>
          <w:rStyle w:val="Enfasigrassetto"/>
          <w:rFonts w:ascii="Arial" w:eastAsiaTheme="majorEastAsia" w:hAnsi="Arial" w:cs="Arial"/>
          <w:b w:val="0"/>
          <w:bCs w:val="0"/>
          <w:sz w:val="23"/>
          <w:szCs w:val="23"/>
          <w:bdr w:val="none" w:sz="0" w:space="0" w:color="auto" w:frame="1"/>
        </w:rPr>
        <w:t>dati di recapito</w:t>
      </w:r>
      <w:r>
        <w:rPr>
          <w:rFonts w:ascii="Arial" w:hAnsi="Arial" w:cs="Arial"/>
          <w:sz w:val="23"/>
          <w:szCs w:val="23"/>
        </w:rPr>
        <w:t xml:space="preserve"> di coloro che promuovono e realizzano i relativi trattamenti. In questa sezione l’indicazione delle qualifiche operative </w:t>
      </w:r>
      <w:proofErr w:type="gramStart"/>
      <w:r>
        <w:rPr>
          <w:rFonts w:ascii="Arial" w:hAnsi="Arial" w:cs="Arial"/>
          <w:sz w:val="23"/>
          <w:szCs w:val="23"/>
        </w:rPr>
        <w:t>introduce</w:t>
      </w:r>
      <w:proofErr w:type="gramEnd"/>
      <w:r>
        <w:rPr>
          <w:rFonts w:ascii="Arial" w:hAnsi="Arial" w:cs="Arial"/>
          <w:sz w:val="23"/>
          <w:szCs w:val="23"/>
        </w:rPr>
        <w:t xml:space="preserve"> alla divisione dei compiti e delle correlate responsabilità interne ed esterne. In particolare, va indicato </w:t>
      </w:r>
      <w:r>
        <w:rPr>
          <w:rStyle w:val="Enfasigrassetto"/>
          <w:rFonts w:ascii="Arial" w:eastAsiaTheme="majorEastAsia" w:hAnsi="Arial" w:cs="Arial"/>
          <w:b w:val="0"/>
          <w:bCs w:val="0"/>
          <w:sz w:val="23"/>
          <w:szCs w:val="23"/>
          <w:bdr w:val="none" w:sz="0" w:space="0" w:color="auto" w:frame="1"/>
        </w:rPr>
        <w:t>chi rivesta i ruoli</w:t>
      </w:r>
      <w:r>
        <w:rPr>
          <w:rFonts w:ascii="Arial" w:hAnsi="Arial" w:cs="Arial"/>
          <w:sz w:val="23"/>
          <w:szCs w:val="23"/>
        </w:rPr>
        <w:t> di titolare del trattamento, contitolare del trattamento, responsabile esterno, altri responsabili. I soggetti designati particolari funzioni o compiti e i soggetti autorizzati possono essere indicati per categorie con richiamo del ruolo rivestito.</w:t>
      </w:r>
    </w:p>
    <w:p w14:paraId="0ADC688B" w14:textId="77777777" w:rsidR="00DD7B3D" w:rsidRDefault="00DD7B3D" w:rsidP="00DD7B3D">
      <w:pPr>
        <w:spacing w:line="315" w:lineRule="atLeast"/>
        <w:textAlignment w:val="baseline"/>
        <w:rPr>
          <w:rFonts w:ascii="Arial" w:hAnsi="Arial" w:cs="Arial"/>
          <w:sz w:val="23"/>
          <w:szCs w:val="23"/>
        </w:rPr>
      </w:pPr>
      <w:r>
        <w:rPr>
          <w:rStyle w:val="Enfasigrassetto"/>
          <w:rFonts w:ascii="Arial" w:eastAsiaTheme="majorEastAsia" w:hAnsi="Arial" w:cs="Arial"/>
          <w:b w:val="0"/>
          <w:bCs w:val="0"/>
          <w:sz w:val="23"/>
          <w:szCs w:val="23"/>
          <w:bdr w:val="none" w:sz="0" w:space="0" w:color="auto" w:frame="1"/>
        </w:rPr>
        <w:t>Profili oggettivi</w:t>
      </w:r>
    </w:p>
    <w:p w14:paraId="44A34A81" w14:textId="77777777" w:rsidR="00DD7B3D" w:rsidRDefault="00DD7B3D" w:rsidP="00DD7B3D">
      <w:pPr>
        <w:spacing w:line="315" w:lineRule="atLeast"/>
        <w:textAlignment w:val="baseline"/>
        <w:rPr>
          <w:rFonts w:ascii="Arial" w:hAnsi="Arial" w:cs="Arial"/>
          <w:sz w:val="23"/>
          <w:szCs w:val="23"/>
        </w:rPr>
      </w:pPr>
      <w:r>
        <w:rPr>
          <w:rFonts w:ascii="Arial" w:hAnsi="Arial" w:cs="Arial"/>
          <w:sz w:val="23"/>
          <w:szCs w:val="23"/>
        </w:rPr>
        <w:t>Nella sezione dedicata ai profili oggettivi devono essere inseriti gli </w:t>
      </w:r>
      <w:r>
        <w:rPr>
          <w:rStyle w:val="Enfasigrassetto"/>
          <w:rFonts w:ascii="Arial" w:eastAsiaTheme="majorEastAsia" w:hAnsi="Arial" w:cs="Arial"/>
          <w:b w:val="0"/>
          <w:bCs w:val="0"/>
          <w:sz w:val="23"/>
          <w:szCs w:val="23"/>
          <w:bdr w:val="none" w:sz="0" w:space="0" w:color="auto" w:frame="1"/>
        </w:rPr>
        <w:t>adempimenti documentali</w:t>
      </w:r>
      <w:r>
        <w:rPr>
          <w:rFonts w:ascii="Arial" w:hAnsi="Arial" w:cs="Arial"/>
          <w:sz w:val="23"/>
          <w:szCs w:val="23"/>
        </w:rPr>
        <w:t> realizzati e il loro contenuto. Tale sezione diventa la base per la redazione degli atti di informazione, della designazione di autorizzato e dei contratti con terzi responsabili. Rispetto alle singole voci si rileva quanto segue.</w:t>
      </w:r>
    </w:p>
    <w:tbl>
      <w:tblPr>
        <w:tblW w:w="9299" w:type="dxa"/>
        <w:shd w:val="clear" w:color="auto" w:fill="FFFFFF"/>
        <w:tblCellMar>
          <w:left w:w="0" w:type="dxa"/>
          <w:right w:w="0" w:type="dxa"/>
        </w:tblCellMar>
        <w:tblLook w:val="04A0" w:firstRow="1" w:lastRow="0" w:firstColumn="1" w:lastColumn="0" w:noHBand="0" w:noVBand="1"/>
      </w:tblPr>
      <w:tblGrid>
        <w:gridCol w:w="9299"/>
      </w:tblGrid>
      <w:tr w:rsidR="00DD7B3D" w14:paraId="0185772E" w14:textId="77777777" w:rsidTr="00DD7B3D">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76DFE92" w14:textId="77777777" w:rsidR="00DD7B3D" w:rsidRDefault="00DD7B3D">
            <w:pPr>
              <w:spacing w:line="315" w:lineRule="atLeast"/>
              <w:textAlignment w:val="baseline"/>
              <w:rPr>
                <w:rFonts w:ascii="Arial" w:hAnsi="Arial" w:cs="Arial"/>
                <w:color w:val="000000"/>
                <w:sz w:val="23"/>
                <w:szCs w:val="23"/>
              </w:rPr>
            </w:pPr>
            <w:r>
              <w:rPr>
                <w:rStyle w:val="Enfasigrassetto"/>
                <w:rFonts w:ascii="Arial" w:eastAsiaTheme="majorEastAsia" w:hAnsi="Arial" w:cs="Arial"/>
                <w:b w:val="0"/>
                <w:bCs w:val="0"/>
                <w:color w:val="000000"/>
                <w:sz w:val="23"/>
                <w:szCs w:val="23"/>
                <w:bdr w:val="none" w:sz="0" w:space="0" w:color="auto" w:frame="1"/>
              </w:rPr>
              <w:t>Registri del trattamento</w:t>
            </w:r>
            <w:r>
              <w:rPr>
                <w:rFonts w:ascii="Arial" w:hAnsi="Arial" w:cs="Arial"/>
                <w:color w:val="000000"/>
                <w:sz w:val="23"/>
                <w:szCs w:val="23"/>
              </w:rPr>
              <w:t>: costituiscono una attestazione descrittiva del trattamento e vanno aggiornati sia dal titolare sia dal responsabile.</w:t>
            </w:r>
          </w:p>
          <w:p w14:paraId="61CBFA5C" w14:textId="77777777" w:rsidR="00DD7B3D" w:rsidRDefault="00DD7B3D">
            <w:pPr>
              <w:spacing w:line="315" w:lineRule="atLeast"/>
              <w:textAlignment w:val="baseline"/>
              <w:rPr>
                <w:rFonts w:ascii="Arial" w:hAnsi="Arial" w:cs="Arial"/>
                <w:color w:val="000000"/>
                <w:sz w:val="23"/>
                <w:szCs w:val="23"/>
              </w:rPr>
            </w:pPr>
            <w:r>
              <w:rPr>
                <w:rStyle w:val="Enfasigrassetto"/>
                <w:rFonts w:ascii="Arial" w:eastAsiaTheme="majorEastAsia" w:hAnsi="Arial" w:cs="Arial"/>
                <w:b w:val="0"/>
                <w:bCs w:val="0"/>
                <w:color w:val="000000"/>
                <w:sz w:val="23"/>
                <w:szCs w:val="23"/>
                <w:bdr w:val="none" w:sz="0" w:space="0" w:color="auto" w:frame="1"/>
              </w:rPr>
              <w:lastRenderedPageBreak/>
              <w:t>Finalità</w:t>
            </w:r>
            <w:r>
              <w:rPr>
                <w:rFonts w:ascii="Arial" w:hAnsi="Arial" w:cs="Arial"/>
                <w:color w:val="000000"/>
                <w:sz w:val="23"/>
                <w:szCs w:val="23"/>
              </w:rPr>
              <w:t>: deve essere una finalità corrispondente agli scopi societari e, quindi, compatibile con l’attività economica e con la disciplina della stessa.</w:t>
            </w:r>
          </w:p>
          <w:p w14:paraId="695074A9" w14:textId="77777777" w:rsidR="00DD7B3D" w:rsidRDefault="00DD7B3D">
            <w:pPr>
              <w:spacing w:line="315" w:lineRule="atLeast"/>
              <w:textAlignment w:val="baseline"/>
              <w:rPr>
                <w:rFonts w:ascii="Arial" w:hAnsi="Arial" w:cs="Arial"/>
                <w:color w:val="000000"/>
                <w:sz w:val="23"/>
                <w:szCs w:val="23"/>
              </w:rPr>
            </w:pPr>
            <w:r>
              <w:rPr>
                <w:rStyle w:val="Enfasigrassetto"/>
                <w:rFonts w:ascii="Arial" w:eastAsiaTheme="majorEastAsia" w:hAnsi="Arial" w:cs="Arial"/>
                <w:b w:val="0"/>
                <w:bCs w:val="0"/>
                <w:color w:val="000000"/>
                <w:sz w:val="23"/>
                <w:szCs w:val="23"/>
                <w:bdr w:val="none" w:sz="0" w:space="0" w:color="auto" w:frame="1"/>
              </w:rPr>
              <w:t>Liceità/base giuridica</w:t>
            </w:r>
            <w:r>
              <w:rPr>
                <w:rFonts w:ascii="Arial" w:hAnsi="Arial" w:cs="Arial"/>
                <w:color w:val="000000"/>
                <w:sz w:val="23"/>
                <w:szCs w:val="23"/>
              </w:rPr>
              <w:t xml:space="preserve">: deve corrispondere ad una o più delle voci elencate agli articoli 6 e 9 del </w:t>
            </w:r>
            <w:proofErr w:type="spellStart"/>
            <w:r>
              <w:rPr>
                <w:rFonts w:ascii="Arial" w:hAnsi="Arial" w:cs="Arial"/>
                <w:color w:val="000000"/>
                <w:sz w:val="23"/>
                <w:szCs w:val="23"/>
              </w:rPr>
              <w:t>gdpr</w:t>
            </w:r>
            <w:proofErr w:type="spellEnd"/>
            <w:r>
              <w:rPr>
                <w:rFonts w:ascii="Arial" w:hAnsi="Arial" w:cs="Arial"/>
                <w:color w:val="000000"/>
                <w:sz w:val="23"/>
                <w:szCs w:val="23"/>
              </w:rPr>
              <w:t>.</w:t>
            </w:r>
          </w:p>
          <w:p w14:paraId="4E985E0C" w14:textId="77777777" w:rsidR="00DD7B3D" w:rsidRDefault="00DD7B3D">
            <w:pPr>
              <w:spacing w:line="315" w:lineRule="atLeast"/>
              <w:textAlignment w:val="baseline"/>
              <w:rPr>
                <w:rFonts w:ascii="Arial" w:hAnsi="Arial" w:cs="Arial"/>
                <w:color w:val="000000"/>
                <w:sz w:val="23"/>
                <w:szCs w:val="23"/>
              </w:rPr>
            </w:pPr>
            <w:r>
              <w:rPr>
                <w:rStyle w:val="Enfasigrassetto"/>
                <w:rFonts w:ascii="Arial" w:eastAsiaTheme="majorEastAsia" w:hAnsi="Arial" w:cs="Arial"/>
                <w:b w:val="0"/>
                <w:bCs w:val="0"/>
                <w:color w:val="000000"/>
                <w:sz w:val="23"/>
                <w:szCs w:val="23"/>
                <w:bdr w:val="none" w:sz="0" w:space="0" w:color="auto" w:frame="1"/>
              </w:rPr>
              <w:t>Proporzionalità (minimizzazione)</w:t>
            </w:r>
            <w:r>
              <w:rPr>
                <w:rFonts w:ascii="Arial" w:hAnsi="Arial" w:cs="Arial"/>
                <w:color w:val="000000"/>
                <w:sz w:val="23"/>
                <w:szCs w:val="23"/>
              </w:rPr>
              <w:t>: bisogna indicare le circostanze di fatto che escludono raccolta o utilizzo di dati non pertinenti o eccedenti rispetto alle finalità e che escludono l’</w:t>
            </w:r>
            <w:proofErr w:type="spellStart"/>
            <w:r>
              <w:rPr>
                <w:rFonts w:ascii="Arial" w:hAnsi="Arial" w:cs="Arial"/>
                <w:color w:val="000000"/>
                <w:sz w:val="23"/>
                <w:szCs w:val="23"/>
              </w:rPr>
              <w:t>ultroneità</w:t>
            </w:r>
            <w:proofErr w:type="spellEnd"/>
            <w:r>
              <w:rPr>
                <w:rFonts w:ascii="Arial" w:hAnsi="Arial" w:cs="Arial"/>
                <w:color w:val="000000"/>
                <w:sz w:val="23"/>
                <w:szCs w:val="23"/>
              </w:rPr>
              <w:t xml:space="preserve"> dei trattamenti rispetto a quelli indicati nelle informative.</w:t>
            </w:r>
          </w:p>
          <w:p w14:paraId="465CC65B" w14:textId="77777777" w:rsidR="00DD7B3D" w:rsidRDefault="00DD7B3D">
            <w:pPr>
              <w:spacing w:line="315" w:lineRule="atLeast"/>
              <w:textAlignment w:val="baseline"/>
              <w:rPr>
                <w:rFonts w:ascii="Arial" w:hAnsi="Arial" w:cs="Arial"/>
                <w:color w:val="000000"/>
                <w:sz w:val="23"/>
                <w:szCs w:val="23"/>
              </w:rPr>
            </w:pPr>
            <w:r>
              <w:rPr>
                <w:rStyle w:val="Enfasigrassetto"/>
                <w:rFonts w:ascii="Arial" w:eastAsiaTheme="majorEastAsia" w:hAnsi="Arial" w:cs="Arial"/>
                <w:b w:val="0"/>
                <w:bCs w:val="0"/>
                <w:color w:val="000000"/>
                <w:sz w:val="23"/>
                <w:szCs w:val="23"/>
                <w:bdr w:val="none" w:sz="0" w:space="0" w:color="auto" w:frame="1"/>
              </w:rPr>
              <w:t>Dati trattati</w:t>
            </w:r>
            <w:r>
              <w:rPr>
                <w:rFonts w:ascii="Arial" w:hAnsi="Arial" w:cs="Arial"/>
                <w:color w:val="000000"/>
                <w:sz w:val="23"/>
                <w:szCs w:val="23"/>
              </w:rPr>
              <w:t>: bisogna selezionare ed elencare i dati personali oggetto del trattamento; necessario spigare se si procede ad elaborazione particolari, profilazioni e simili.</w:t>
            </w:r>
          </w:p>
          <w:p w14:paraId="70325C49" w14:textId="77777777" w:rsidR="00DD7B3D" w:rsidRDefault="00DD7B3D">
            <w:pPr>
              <w:spacing w:line="315" w:lineRule="atLeast"/>
              <w:textAlignment w:val="baseline"/>
              <w:rPr>
                <w:rFonts w:ascii="Arial" w:hAnsi="Arial" w:cs="Arial"/>
                <w:color w:val="000000"/>
                <w:sz w:val="23"/>
                <w:szCs w:val="23"/>
              </w:rPr>
            </w:pPr>
            <w:r>
              <w:rPr>
                <w:rStyle w:val="Enfasigrassetto"/>
                <w:rFonts w:ascii="Arial" w:eastAsiaTheme="majorEastAsia" w:hAnsi="Arial" w:cs="Arial"/>
                <w:b w:val="0"/>
                <w:bCs w:val="0"/>
                <w:color w:val="000000"/>
                <w:sz w:val="23"/>
                <w:szCs w:val="23"/>
                <w:bdr w:val="none" w:sz="0" w:space="0" w:color="auto" w:frame="1"/>
              </w:rPr>
              <w:t>Operazioni eseguite</w:t>
            </w:r>
            <w:r>
              <w:rPr>
                <w:rFonts w:ascii="Arial" w:hAnsi="Arial" w:cs="Arial"/>
                <w:color w:val="000000"/>
                <w:sz w:val="23"/>
                <w:szCs w:val="23"/>
              </w:rPr>
              <w:t>: bisogna selezionare le operazioni eseguite avendo cura di distinguere trattamenti più pericolosi, come quelli “aperti” di comunicazione.</w:t>
            </w:r>
          </w:p>
          <w:p w14:paraId="570B4472" w14:textId="77777777" w:rsidR="00DD7B3D" w:rsidRDefault="00DD7B3D">
            <w:pPr>
              <w:spacing w:line="315" w:lineRule="atLeast"/>
              <w:textAlignment w:val="baseline"/>
              <w:rPr>
                <w:rFonts w:ascii="Arial" w:hAnsi="Arial" w:cs="Arial"/>
                <w:color w:val="000000"/>
                <w:sz w:val="23"/>
                <w:szCs w:val="23"/>
              </w:rPr>
            </w:pPr>
            <w:r>
              <w:rPr>
                <w:rStyle w:val="Enfasigrassetto"/>
                <w:rFonts w:ascii="Arial" w:eastAsiaTheme="majorEastAsia" w:hAnsi="Arial" w:cs="Arial"/>
                <w:b w:val="0"/>
                <w:bCs w:val="0"/>
                <w:color w:val="000000"/>
                <w:sz w:val="23"/>
                <w:szCs w:val="23"/>
                <w:bdr w:val="none" w:sz="0" w:space="0" w:color="auto" w:frame="1"/>
              </w:rPr>
              <w:t>Modalità</w:t>
            </w:r>
            <w:r>
              <w:rPr>
                <w:rFonts w:ascii="Arial" w:hAnsi="Arial" w:cs="Arial"/>
                <w:color w:val="000000"/>
                <w:sz w:val="23"/>
                <w:szCs w:val="23"/>
              </w:rPr>
              <w:t xml:space="preserve">: si deve descrivere l’apparecchiatura utilizzata e la logica </w:t>
            </w:r>
            <w:proofErr w:type="gramStart"/>
            <w:r>
              <w:rPr>
                <w:rFonts w:ascii="Arial" w:hAnsi="Arial" w:cs="Arial"/>
                <w:color w:val="000000"/>
                <w:sz w:val="23"/>
                <w:szCs w:val="23"/>
              </w:rPr>
              <w:t>dei trattamento</w:t>
            </w:r>
            <w:proofErr w:type="gramEnd"/>
            <w:r>
              <w:rPr>
                <w:rFonts w:ascii="Arial" w:hAnsi="Arial" w:cs="Arial"/>
                <w:color w:val="000000"/>
                <w:sz w:val="23"/>
                <w:szCs w:val="23"/>
              </w:rPr>
              <w:t xml:space="preserve"> complessi.</w:t>
            </w:r>
          </w:p>
          <w:p w14:paraId="664DA0DA" w14:textId="77777777" w:rsidR="00DD7B3D" w:rsidRDefault="00DD7B3D">
            <w:pPr>
              <w:spacing w:line="315" w:lineRule="atLeast"/>
              <w:textAlignment w:val="baseline"/>
              <w:rPr>
                <w:rFonts w:ascii="Arial" w:hAnsi="Arial" w:cs="Arial"/>
                <w:color w:val="000000"/>
                <w:sz w:val="23"/>
                <w:szCs w:val="23"/>
              </w:rPr>
            </w:pPr>
            <w:r>
              <w:rPr>
                <w:rStyle w:val="Enfasigrassetto"/>
                <w:rFonts w:ascii="Arial" w:eastAsiaTheme="majorEastAsia" w:hAnsi="Arial" w:cs="Arial"/>
                <w:b w:val="0"/>
                <w:bCs w:val="0"/>
                <w:color w:val="000000"/>
                <w:sz w:val="23"/>
                <w:szCs w:val="23"/>
                <w:bdr w:val="none" w:sz="0" w:space="0" w:color="auto" w:frame="1"/>
              </w:rPr>
              <w:t>Comunicazione</w:t>
            </w:r>
            <w:r>
              <w:rPr>
                <w:rFonts w:ascii="Arial" w:hAnsi="Arial" w:cs="Arial"/>
                <w:color w:val="000000"/>
                <w:sz w:val="23"/>
                <w:szCs w:val="23"/>
              </w:rPr>
              <w:t>: va indicato l’ambito eventuale di comunicazione dei dati.</w:t>
            </w:r>
          </w:p>
          <w:p w14:paraId="4B20CA6C" w14:textId="77777777" w:rsidR="00DD7B3D" w:rsidRDefault="00DD7B3D">
            <w:pPr>
              <w:spacing w:line="315" w:lineRule="atLeast"/>
              <w:textAlignment w:val="baseline"/>
              <w:rPr>
                <w:rFonts w:ascii="Arial" w:hAnsi="Arial" w:cs="Arial"/>
                <w:color w:val="000000"/>
                <w:sz w:val="23"/>
                <w:szCs w:val="23"/>
              </w:rPr>
            </w:pPr>
            <w:r>
              <w:rPr>
                <w:rStyle w:val="Enfasigrassetto"/>
                <w:rFonts w:ascii="Arial" w:eastAsiaTheme="majorEastAsia" w:hAnsi="Arial" w:cs="Arial"/>
                <w:b w:val="0"/>
                <w:bCs w:val="0"/>
                <w:color w:val="000000"/>
                <w:sz w:val="23"/>
                <w:szCs w:val="23"/>
                <w:bdr w:val="none" w:sz="0" w:space="0" w:color="auto" w:frame="1"/>
              </w:rPr>
              <w:t>Diffusione</w:t>
            </w:r>
            <w:r>
              <w:rPr>
                <w:rFonts w:ascii="Arial" w:hAnsi="Arial" w:cs="Arial"/>
                <w:color w:val="000000"/>
                <w:sz w:val="23"/>
                <w:szCs w:val="23"/>
              </w:rPr>
              <w:t>: va indicato l’ambito eventuale di diffusione dei dati.</w:t>
            </w:r>
          </w:p>
          <w:p w14:paraId="44027B68" w14:textId="77777777" w:rsidR="00DD7B3D" w:rsidRDefault="00DD7B3D">
            <w:pPr>
              <w:spacing w:line="315" w:lineRule="atLeast"/>
              <w:textAlignment w:val="baseline"/>
              <w:rPr>
                <w:rFonts w:ascii="Arial" w:hAnsi="Arial" w:cs="Arial"/>
                <w:color w:val="000000"/>
                <w:sz w:val="23"/>
                <w:szCs w:val="23"/>
              </w:rPr>
            </w:pPr>
            <w:r>
              <w:rPr>
                <w:rStyle w:val="Enfasigrassetto"/>
                <w:rFonts w:ascii="Arial" w:eastAsiaTheme="majorEastAsia" w:hAnsi="Arial" w:cs="Arial"/>
                <w:b w:val="0"/>
                <w:bCs w:val="0"/>
                <w:color w:val="000000"/>
                <w:sz w:val="23"/>
                <w:szCs w:val="23"/>
                <w:bdr w:val="none" w:sz="0" w:space="0" w:color="auto" w:frame="1"/>
              </w:rPr>
              <w:t>Decisioni automatizzate</w:t>
            </w:r>
            <w:r>
              <w:rPr>
                <w:rFonts w:ascii="Arial" w:hAnsi="Arial" w:cs="Arial"/>
                <w:color w:val="000000"/>
                <w:sz w:val="23"/>
                <w:szCs w:val="23"/>
              </w:rPr>
              <w:t>: va indicato se le immagini sono inserite in un percorso di trattamento effettuato a mezzo di macchine, ma con l’intervento umano.</w:t>
            </w:r>
          </w:p>
          <w:p w14:paraId="2E452D62" w14:textId="77777777" w:rsidR="00DD7B3D" w:rsidRDefault="00DD7B3D">
            <w:pPr>
              <w:spacing w:line="315" w:lineRule="atLeast"/>
              <w:textAlignment w:val="baseline"/>
              <w:rPr>
                <w:rFonts w:ascii="Arial" w:hAnsi="Arial" w:cs="Arial"/>
                <w:color w:val="000000"/>
                <w:sz w:val="23"/>
                <w:szCs w:val="23"/>
              </w:rPr>
            </w:pPr>
            <w:r>
              <w:rPr>
                <w:rStyle w:val="Enfasigrassetto"/>
                <w:rFonts w:ascii="Arial" w:eastAsiaTheme="majorEastAsia" w:hAnsi="Arial" w:cs="Arial"/>
                <w:b w:val="0"/>
                <w:bCs w:val="0"/>
                <w:color w:val="000000"/>
                <w:sz w:val="23"/>
                <w:szCs w:val="23"/>
                <w:bdr w:val="none" w:sz="0" w:space="0" w:color="auto" w:frame="1"/>
              </w:rPr>
              <w:t>Decisioni interamente automatizzate</w:t>
            </w:r>
            <w:r>
              <w:rPr>
                <w:rFonts w:ascii="Arial" w:hAnsi="Arial" w:cs="Arial"/>
                <w:color w:val="000000"/>
                <w:sz w:val="23"/>
                <w:szCs w:val="23"/>
              </w:rPr>
              <w:t>: va indicato se il trattamento avviene senza l’intervento umano e quale sia la logica del trattamento stesso.</w:t>
            </w:r>
          </w:p>
          <w:p w14:paraId="2EEAD1F5" w14:textId="77777777" w:rsidR="00DD7B3D" w:rsidRDefault="00DD7B3D">
            <w:pPr>
              <w:spacing w:line="315" w:lineRule="atLeast"/>
              <w:textAlignment w:val="baseline"/>
              <w:rPr>
                <w:rFonts w:ascii="Arial" w:hAnsi="Arial" w:cs="Arial"/>
                <w:color w:val="000000"/>
                <w:sz w:val="23"/>
                <w:szCs w:val="23"/>
              </w:rPr>
            </w:pPr>
            <w:r>
              <w:rPr>
                <w:rStyle w:val="Enfasigrassetto"/>
                <w:rFonts w:ascii="Arial" w:eastAsiaTheme="majorEastAsia" w:hAnsi="Arial" w:cs="Arial"/>
                <w:b w:val="0"/>
                <w:bCs w:val="0"/>
                <w:color w:val="000000"/>
                <w:sz w:val="23"/>
                <w:szCs w:val="23"/>
                <w:bdr w:val="none" w:sz="0" w:space="0" w:color="auto" w:frame="1"/>
              </w:rPr>
              <w:t>Termini conservazione</w:t>
            </w:r>
            <w:r>
              <w:rPr>
                <w:rFonts w:ascii="Arial" w:hAnsi="Arial" w:cs="Arial"/>
                <w:color w:val="000000"/>
                <w:sz w:val="23"/>
                <w:szCs w:val="23"/>
              </w:rPr>
              <w:t>: se del caso, differenziare i termini di conservazione in relazione a diverse finalità.</w:t>
            </w:r>
          </w:p>
        </w:tc>
      </w:tr>
    </w:tbl>
    <w:p w14:paraId="7839C4A6" w14:textId="77777777" w:rsidR="00DD7B3D" w:rsidRDefault="00DD7B3D" w:rsidP="00DD7B3D">
      <w:pPr>
        <w:spacing w:line="315" w:lineRule="atLeast"/>
        <w:textAlignment w:val="baseline"/>
        <w:rPr>
          <w:rFonts w:ascii="Arial" w:hAnsi="Arial" w:cs="Arial"/>
          <w:sz w:val="23"/>
          <w:szCs w:val="23"/>
        </w:rPr>
      </w:pPr>
      <w:r>
        <w:rPr>
          <w:rStyle w:val="Enfasigrassetto"/>
          <w:rFonts w:ascii="Arial" w:eastAsiaTheme="majorEastAsia" w:hAnsi="Arial" w:cs="Arial"/>
          <w:b w:val="0"/>
          <w:bCs w:val="0"/>
          <w:sz w:val="23"/>
          <w:szCs w:val="23"/>
          <w:bdr w:val="none" w:sz="0" w:space="0" w:color="auto" w:frame="1"/>
        </w:rPr>
        <w:lastRenderedPageBreak/>
        <w:t>Misure organizzative</w:t>
      </w:r>
    </w:p>
    <w:p w14:paraId="5B3A0333" w14:textId="77777777" w:rsidR="00DD7B3D" w:rsidRDefault="00DD7B3D" w:rsidP="00DD7B3D">
      <w:pPr>
        <w:spacing w:line="315" w:lineRule="atLeast"/>
        <w:textAlignment w:val="baseline"/>
        <w:rPr>
          <w:rFonts w:ascii="Arial" w:hAnsi="Arial" w:cs="Arial"/>
          <w:sz w:val="23"/>
          <w:szCs w:val="23"/>
        </w:rPr>
      </w:pPr>
      <w:r>
        <w:rPr>
          <w:rFonts w:ascii="Arial" w:hAnsi="Arial" w:cs="Arial"/>
          <w:sz w:val="23"/>
          <w:szCs w:val="23"/>
        </w:rPr>
        <w:t>La sezione dà conto di “</w:t>
      </w:r>
      <w:r>
        <w:rPr>
          <w:rStyle w:val="Enfasigrassetto"/>
          <w:rFonts w:ascii="Arial" w:eastAsiaTheme="majorEastAsia" w:hAnsi="Arial" w:cs="Arial"/>
          <w:b w:val="0"/>
          <w:bCs w:val="0"/>
          <w:sz w:val="23"/>
          <w:szCs w:val="23"/>
          <w:bdr w:val="none" w:sz="0" w:space="0" w:color="auto" w:frame="1"/>
        </w:rPr>
        <w:t>chi” fa “che cosa”</w:t>
      </w:r>
      <w:r>
        <w:rPr>
          <w:rFonts w:ascii="Arial" w:hAnsi="Arial" w:cs="Arial"/>
          <w:sz w:val="23"/>
          <w:szCs w:val="23"/>
        </w:rPr>
        <w:t> e quale è il procedimento autorizzatorio interno nonché le modalità di profilazione degli autorizzati quali utenti dei sistemi IT. Si descrive, altresì, il coinvolgimento di esterni nel flusso del trattamento, il loro ruolo, i loro compiti e la loro responsabilità.</w:t>
      </w:r>
    </w:p>
    <w:p w14:paraId="5B999A4F" w14:textId="77777777" w:rsidR="00DD7B3D" w:rsidRDefault="00DD7B3D" w:rsidP="00DD7B3D">
      <w:pPr>
        <w:spacing w:line="315" w:lineRule="atLeast"/>
        <w:textAlignment w:val="baseline"/>
        <w:rPr>
          <w:rFonts w:ascii="Arial" w:hAnsi="Arial" w:cs="Arial"/>
          <w:sz w:val="23"/>
          <w:szCs w:val="23"/>
        </w:rPr>
      </w:pPr>
      <w:r>
        <w:rPr>
          <w:rStyle w:val="Enfasigrassetto"/>
          <w:rFonts w:ascii="Arial" w:eastAsiaTheme="majorEastAsia" w:hAnsi="Arial" w:cs="Arial"/>
          <w:b w:val="0"/>
          <w:bCs w:val="0"/>
          <w:sz w:val="23"/>
          <w:szCs w:val="23"/>
          <w:bdr w:val="none" w:sz="0" w:space="0" w:color="auto" w:frame="1"/>
        </w:rPr>
        <w:t>Misure di sicurezza</w:t>
      </w:r>
    </w:p>
    <w:tbl>
      <w:tblPr>
        <w:tblW w:w="9299" w:type="dxa"/>
        <w:shd w:val="clear" w:color="auto" w:fill="FFFFFF"/>
        <w:tblCellMar>
          <w:left w:w="0" w:type="dxa"/>
          <w:right w:w="0" w:type="dxa"/>
        </w:tblCellMar>
        <w:tblLook w:val="04A0" w:firstRow="1" w:lastRow="0" w:firstColumn="1" w:lastColumn="0" w:noHBand="0" w:noVBand="1"/>
      </w:tblPr>
      <w:tblGrid>
        <w:gridCol w:w="9299"/>
      </w:tblGrid>
      <w:tr w:rsidR="00DD7B3D" w14:paraId="027D84EF" w14:textId="77777777" w:rsidTr="00DD7B3D">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EC1C049" w14:textId="77777777" w:rsidR="00DD7B3D" w:rsidRDefault="00DD7B3D">
            <w:pPr>
              <w:spacing w:line="315" w:lineRule="atLeast"/>
              <w:textAlignment w:val="baseline"/>
              <w:rPr>
                <w:rFonts w:ascii="Arial" w:hAnsi="Arial" w:cs="Arial"/>
                <w:color w:val="000000"/>
                <w:sz w:val="23"/>
                <w:szCs w:val="23"/>
              </w:rPr>
            </w:pPr>
            <w:r>
              <w:rPr>
                <w:rStyle w:val="Enfasigrassetto"/>
                <w:rFonts w:ascii="Arial" w:eastAsiaTheme="majorEastAsia" w:hAnsi="Arial" w:cs="Arial"/>
                <w:b w:val="0"/>
                <w:bCs w:val="0"/>
                <w:color w:val="000000"/>
                <w:sz w:val="23"/>
                <w:szCs w:val="23"/>
                <w:bdr w:val="none" w:sz="0" w:space="0" w:color="auto" w:frame="1"/>
              </w:rPr>
              <w:t>Valutazione del rischio: </w:t>
            </w:r>
            <w:r>
              <w:rPr>
                <w:rFonts w:ascii="Arial" w:hAnsi="Arial" w:cs="Arial"/>
                <w:color w:val="000000"/>
                <w:sz w:val="23"/>
                <w:szCs w:val="23"/>
              </w:rPr>
              <w:t>è necessario verificare se i documenti relativi alla analisi del rischio debbano essere aggiornati in relazione a nuove fonti e tipi di rischio e/o alla necessità di disporre nuove precauzioni.</w:t>
            </w:r>
          </w:p>
          <w:p w14:paraId="59FA8676" w14:textId="77777777" w:rsidR="00DD7B3D" w:rsidRDefault="00DD7B3D">
            <w:pPr>
              <w:spacing w:line="315" w:lineRule="atLeast"/>
              <w:textAlignment w:val="baseline"/>
              <w:rPr>
                <w:rFonts w:ascii="Arial" w:hAnsi="Arial" w:cs="Arial"/>
                <w:color w:val="000000"/>
                <w:sz w:val="23"/>
                <w:szCs w:val="23"/>
              </w:rPr>
            </w:pPr>
            <w:r>
              <w:rPr>
                <w:rStyle w:val="Enfasigrassetto"/>
                <w:rFonts w:ascii="Arial" w:eastAsiaTheme="majorEastAsia" w:hAnsi="Arial" w:cs="Arial"/>
                <w:b w:val="0"/>
                <w:bCs w:val="0"/>
                <w:color w:val="000000"/>
                <w:sz w:val="23"/>
                <w:szCs w:val="23"/>
                <w:bdr w:val="none" w:sz="0" w:space="0" w:color="auto" w:frame="1"/>
              </w:rPr>
              <w:t>Valutazione di impatto privacy</w:t>
            </w:r>
            <w:r>
              <w:rPr>
                <w:rFonts w:ascii="Arial" w:hAnsi="Arial" w:cs="Arial"/>
                <w:color w:val="000000"/>
                <w:sz w:val="23"/>
                <w:szCs w:val="23"/>
              </w:rPr>
              <w:t xml:space="preserve">: di fatto sempre necessaria a fronte della casistica in cui l’adempimento è obbligatorio (art. 35 </w:t>
            </w:r>
            <w:proofErr w:type="spellStart"/>
            <w:r>
              <w:rPr>
                <w:rFonts w:ascii="Arial" w:hAnsi="Arial" w:cs="Arial"/>
                <w:color w:val="000000"/>
                <w:sz w:val="23"/>
                <w:szCs w:val="23"/>
              </w:rPr>
              <w:t>gdpr</w:t>
            </w:r>
            <w:proofErr w:type="spellEnd"/>
            <w:r>
              <w:rPr>
                <w:rFonts w:ascii="Arial" w:hAnsi="Arial" w:cs="Arial"/>
                <w:color w:val="000000"/>
                <w:sz w:val="23"/>
                <w:szCs w:val="23"/>
              </w:rPr>
              <w:t>).</w:t>
            </w:r>
          </w:p>
          <w:p w14:paraId="7B0543D1" w14:textId="77777777" w:rsidR="00DD7B3D" w:rsidRDefault="00DD7B3D">
            <w:pPr>
              <w:spacing w:line="315" w:lineRule="atLeast"/>
              <w:textAlignment w:val="baseline"/>
              <w:rPr>
                <w:rFonts w:ascii="Arial" w:hAnsi="Arial" w:cs="Arial"/>
                <w:color w:val="000000"/>
                <w:sz w:val="23"/>
                <w:szCs w:val="23"/>
              </w:rPr>
            </w:pPr>
            <w:r>
              <w:rPr>
                <w:rStyle w:val="Enfasigrassetto"/>
                <w:rFonts w:ascii="Arial" w:eastAsiaTheme="majorEastAsia" w:hAnsi="Arial" w:cs="Arial"/>
                <w:b w:val="0"/>
                <w:bCs w:val="0"/>
                <w:color w:val="000000"/>
                <w:sz w:val="23"/>
                <w:szCs w:val="23"/>
                <w:bdr w:val="none" w:sz="0" w:space="0" w:color="auto" w:frame="1"/>
              </w:rPr>
              <w:t>Consultazione preventiva</w:t>
            </w:r>
            <w:r>
              <w:rPr>
                <w:rFonts w:ascii="Arial" w:hAnsi="Arial" w:cs="Arial"/>
                <w:color w:val="000000"/>
                <w:sz w:val="23"/>
                <w:szCs w:val="23"/>
              </w:rPr>
              <w:t xml:space="preserve">: valutare e dare conto se sia necessario o meno ricorrere al parere del garante ex art. 36 </w:t>
            </w:r>
            <w:proofErr w:type="spellStart"/>
            <w:r>
              <w:rPr>
                <w:rFonts w:ascii="Arial" w:hAnsi="Arial" w:cs="Arial"/>
                <w:color w:val="000000"/>
                <w:sz w:val="23"/>
                <w:szCs w:val="23"/>
              </w:rPr>
              <w:t>gdpr</w:t>
            </w:r>
            <w:proofErr w:type="spellEnd"/>
            <w:r>
              <w:rPr>
                <w:rFonts w:ascii="Arial" w:hAnsi="Arial" w:cs="Arial"/>
                <w:color w:val="000000"/>
                <w:sz w:val="23"/>
                <w:szCs w:val="23"/>
              </w:rPr>
              <w:t>.</w:t>
            </w:r>
          </w:p>
          <w:p w14:paraId="140798CC" w14:textId="77777777" w:rsidR="00DD7B3D" w:rsidRDefault="00DD7B3D">
            <w:pPr>
              <w:spacing w:line="315" w:lineRule="atLeast"/>
              <w:textAlignment w:val="baseline"/>
              <w:rPr>
                <w:rFonts w:ascii="Arial" w:hAnsi="Arial" w:cs="Arial"/>
                <w:color w:val="000000"/>
                <w:sz w:val="23"/>
                <w:szCs w:val="23"/>
              </w:rPr>
            </w:pPr>
            <w:r>
              <w:rPr>
                <w:rStyle w:val="Enfasigrassetto"/>
                <w:rFonts w:ascii="Arial" w:eastAsiaTheme="majorEastAsia" w:hAnsi="Arial" w:cs="Arial"/>
                <w:b w:val="0"/>
                <w:bCs w:val="0"/>
                <w:color w:val="000000"/>
                <w:sz w:val="23"/>
                <w:szCs w:val="23"/>
                <w:bdr w:val="none" w:sz="0" w:space="0" w:color="auto" w:frame="1"/>
              </w:rPr>
              <w:lastRenderedPageBreak/>
              <w:t>Protocollo violazioni della sicurezza</w:t>
            </w:r>
            <w:r>
              <w:rPr>
                <w:rFonts w:ascii="Arial" w:hAnsi="Arial" w:cs="Arial"/>
                <w:color w:val="000000"/>
                <w:sz w:val="23"/>
                <w:szCs w:val="23"/>
              </w:rPr>
              <w:t xml:space="preserve">: è necessario verificare se debbano essere aggiornati i documenti relativi al data </w:t>
            </w:r>
            <w:proofErr w:type="spellStart"/>
            <w:r>
              <w:rPr>
                <w:rFonts w:ascii="Arial" w:hAnsi="Arial" w:cs="Arial"/>
                <w:color w:val="000000"/>
                <w:sz w:val="23"/>
                <w:szCs w:val="23"/>
              </w:rPr>
              <w:t>breach</w:t>
            </w:r>
            <w:proofErr w:type="spellEnd"/>
            <w:r>
              <w:rPr>
                <w:rFonts w:ascii="Arial" w:hAnsi="Arial" w:cs="Arial"/>
                <w:color w:val="000000"/>
                <w:sz w:val="23"/>
                <w:szCs w:val="23"/>
              </w:rPr>
              <w:t xml:space="preserve"> (registro delle violazioni, protocollo di intervento).</w:t>
            </w:r>
          </w:p>
        </w:tc>
      </w:tr>
    </w:tbl>
    <w:p w14:paraId="2461687E" w14:textId="77777777" w:rsidR="00DD7B3D" w:rsidRDefault="00DD7B3D" w:rsidP="00DD7B3D">
      <w:pPr>
        <w:spacing w:line="315" w:lineRule="atLeast"/>
        <w:textAlignment w:val="baseline"/>
        <w:rPr>
          <w:rFonts w:ascii="Arial" w:hAnsi="Arial" w:cs="Arial"/>
          <w:sz w:val="23"/>
          <w:szCs w:val="23"/>
        </w:rPr>
      </w:pPr>
      <w:r>
        <w:rPr>
          <w:rStyle w:val="Enfasigrassetto"/>
          <w:rFonts w:ascii="Arial" w:eastAsiaTheme="majorEastAsia" w:hAnsi="Arial" w:cs="Arial"/>
          <w:b w:val="0"/>
          <w:bCs w:val="0"/>
          <w:sz w:val="23"/>
          <w:szCs w:val="23"/>
          <w:bdr w:val="none" w:sz="0" w:space="0" w:color="auto" w:frame="1"/>
        </w:rPr>
        <w:lastRenderedPageBreak/>
        <w:t>Rapporto con gli interessati e misure di sorveglianza</w:t>
      </w:r>
    </w:p>
    <w:p w14:paraId="47F26EEF" w14:textId="77777777" w:rsidR="00DD7B3D" w:rsidRDefault="00DD7B3D" w:rsidP="00DD7B3D">
      <w:pPr>
        <w:spacing w:line="315" w:lineRule="atLeast"/>
        <w:textAlignment w:val="baseline"/>
        <w:rPr>
          <w:rFonts w:ascii="Arial" w:hAnsi="Arial" w:cs="Arial"/>
          <w:sz w:val="23"/>
          <w:szCs w:val="23"/>
        </w:rPr>
      </w:pPr>
      <w:r>
        <w:rPr>
          <w:rFonts w:ascii="Arial" w:hAnsi="Arial" w:cs="Arial"/>
          <w:sz w:val="23"/>
          <w:szCs w:val="23"/>
        </w:rPr>
        <w:t>Nelle sezioni citate occorre indicare i seguenti dati.</w:t>
      </w:r>
    </w:p>
    <w:tbl>
      <w:tblPr>
        <w:tblW w:w="9299" w:type="dxa"/>
        <w:shd w:val="clear" w:color="auto" w:fill="FFFFFF"/>
        <w:tblCellMar>
          <w:left w:w="0" w:type="dxa"/>
          <w:right w:w="0" w:type="dxa"/>
        </w:tblCellMar>
        <w:tblLook w:val="04A0" w:firstRow="1" w:lastRow="0" w:firstColumn="1" w:lastColumn="0" w:noHBand="0" w:noVBand="1"/>
      </w:tblPr>
      <w:tblGrid>
        <w:gridCol w:w="9299"/>
      </w:tblGrid>
      <w:tr w:rsidR="00DD7B3D" w14:paraId="47DF3D75" w14:textId="77777777" w:rsidTr="00DD7B3D">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A96AA68" w14:textId="77777777" w:rsidR="00DD7B3D" w:rsidRDefault="00DD7B3D">
            <w:pPr>
              <w:spacing w:line="315" w:lineRule="atLeast"/>
              <w:textAlignment w:val="baseline"/>
              <w:rPr>
                <w:rFonts w:ascii="Arial" w:hAnsi="Arial" w:cs="Arial"/>
                <w:color w:val="000000"/>
                <w:sz w:val="23"/>
                <w:szCs w:val="23"/>
              </w:rPr>
            </w:pPr>
            <w:r>
              <w:rPr>
                <w:rStyle w:val="Enfasigrassetto"/>
                <w:rFonts w:ascii="Arial" w:eastAsiaTheme="majorEastAsia" w:hAnsi="Arial" w:cs="Arial"/>
                <w:b w:val="0"/>
                <w:bCs w:val="0"/>
                <w:color w:val="000000"/>
                <w:sz w:val="23"/>
                <w:szCs w:val="23"/>
                <w:bdr w:val="none" w:sz="0" w:space="0" w:color="auto" w:frame="1"/>
              </w:rPr>
              <w:t>Atti di informazione agli interessati</w:t>
            </w:r>
            <w:r>
              <w:rPr>
                <w:rFonts w:ascii="Arial" w:hAnsi="Arial" w:cs="Arial"/>
                <w:color w:val="000000"/>
                <w:sz w:val="23"/>
                <w:szCs w:val="23"/>
              </w:rPr>
              <w:t>: bisogna individuare le modalità della fornitura dell’informativa sintetica (cartello) e analitica.</w:t>
            </w:r>
          </w:p>
          <w:p w14:paraId="41141A9E" w14:textId="77777777" w:rsidR="00DD7B3D" w:rsidRDefault="00DD7B3D">
            <w:pPr>
              <w:spacing w:line="315" w:lineRule="atLeast"/>
              <w:textAlignment w:val="baseline"/>
              <w:rPr>
                <w:rFonts w:ascii="Arial" w:hAnsi="Arial" w:cs="Arial"/>
                <w:color w:val="000000"/>
                <w:sz w:val="23"/>
                <w:szCs w:val="23"/>
              </w:rPr>
            </w:pPr>
            <w:r>
              <w:rPr>
                <w:rStyle w:val="Enfasigrassetto"/>
                <w:rFonts w:ascii="Arial" w:eastAsiaTheme="majorEastAsia" w:hAnsi="Arial" w:cs="Arial"/>
                <w:b w:val="0"/>
                <w:bCs w:val="0"/>
                <w:color w:val="000000"/>
                <w:sz w:val="23"/>
                <w:szCs w:val="23"/>
                <w:bdr w:val="none" w:sz="0" w:space="0" w:color="auto" w:frame="1"/>
              </w:rPr>
              <w:t>Protocollo esercizio dei diritti degli interessati</w:t>
            </w:r>
            <w:r>
              <w:rPr>
                <w:rFonts w:ascii="Arial" w:hAnsi="Arial" w:cs="Arial"/>
                <w:color w:val="000000"/>
                <w:sz w:val="23"/>
                <w:szCs w:val="23"/>
              </w:rPr>
              <w:t>: a seconda dei casi può essere necessario/opportuno predisporre punti di contatto dedicati a soddisfare le istanze degli interessati, anche a riguardo del diritto di accesso mediante consegna di fotogrammi.</w:t>
            </w:r>
          </w:p>
          <w:p w14:paraId="3B4DFA23" w14:textId="77777777" w:rsidR="00DD7B3D" w:rsidRDefault="00DD7B3D">
            <w:pPr>
              <w:spacing w:line="315" w:lineRule="atLeast"/>
              <w:textAlignment w:val="baseline"/>
              <w:rPr>
                <w:rFonts w:ascii="Arial" w:hAnsi="Arial" w:cs="Arial"/>
                <w:color w:val="000000"/>
                <w:sz w:val="23"/>
                <w:szCs w:val="23"/>
              </w:rPr>
            </w:pPr>
            <w:r>
              <w:rPr>
                <w:rStyle w:val="Enfasigrassetto"/>
                <w:rFonts w:ascii="Arial" w:eastAsiaTheme="majorEastAsia" w:hAnsi="Arial" w:cs="Arial"/>
                <w:b w:val="0"/>
                <w:bCs w:val="0"/>
                <w:color w:val="000000"/>
                <w:sz w:val="23"/>
                <w:szCs w:val="23"/>
                <w:bdr w:val="none" w:sz="0" w:space="0" w:color="auto" w:frame="1"/>
              </w:rPr>
              <w:t xml:space="preserve">Pareri/informazioni del </w:t>
            </w:r>
            <w:proofErr w:type="spellStart"/>
            <w:r>
              <w:rPr>
                <w:rStyle w:val="Enfasigrassetto"/>
                <w:rFonts w:ascii="Arial" w:eastAsiaTheme="majorEastAsia" w:hAnsi="Arial" w:cs="Arial"/>
                <w:b w:val="0"/>
                <w:bCs w:val="0"/>
                <w:color w:val="000000"/>
                <w:sz w:val="23"/>
                <w:szCs w:val="23"/>
                <w:bdr w:val="none" w:sz="0" w:space="0" w:color="auto" w:frame="1"/>
              </w:rPr>
              <w:t>dpo</w:t>
            </w:r>
            <w:proofErr w:type="spellEnd"/>
            <w:r>
              <w:rPr>
                <w:rFonts w:ascii="Arial" w:hAnsi="Arial" w:cs="Arial"/>
                <w:color w:val="000000"/>
                <w:sz w:val="23"/>
                <w:szCs w:val="23"/>
              </w:rPr>
              <w:t xml:space="preserve">: anche a prescindere dalla necessità di stesura di una valutazione di impatto privacy, il </w:t>
            </w:r>
            <w:proofErr w:type="spellStart"/>
            <w:r>
              <w:rPr>
                <w:rFonts w:ascii="Arial" w:hAnsi="Arial" w:cs="Arial"/>
                <w:color w:val="000000"/>
                <w:sz w:val="23"/>
                <w:szCs w:val="23"/>
              </w:rPr>
              <w:t>dpo</w:t>
            </w:r>
            <w:proofErr w:type="spellEnd"/>
            <w:r>
              <w:rPr>
                <w:rFonts w:ascii="Arial" w:hAnsi="Arial" w:cs="Arial"/>
                <w:color w:val="000000"/>
                <w:sz w:val="23"/>
                <w:szCs w:val="23"/>
              </w:rPr>
              <w:t xml:space="preserve"> deve essere coinvolto in tutte le scelte che implichino il trattamento dei dati.</w:t>
            </w:r>
          </w:p>
          <w:p w14:paraId="3981E948" w14:textId="77777777" w:rsidR="00DD7B3D" w:rsidRDefault="00DD7B3D">
            <w:pPr>
              <w:spacing w:line="315" w:lineRule="atLeast"/>
              <w:textAlignment w:val="baseline"/>
              <w:rPr>
                <w:rFonts w:ascii="Arial" w:hAnsi="Arial" w:cs="Arial"/>
                <w:color w:val="000000"/>
                <w:sz w:val="23"/>
                <w:szCs w:val="23"/>
              </w:rPr>
            </w:pPr>
            <w:r>
              <w:rPr>
                <w:rStyle w:val="Enfasigrassetto"/>
                <w:rFonts w:ascii="Arial" w:eastAsiaTheme="majorEastAsia" w:hAnsi="Arial" w:cs="Arial"/>
                <w:b w:val="0"/>
                <w:bCs w:val="0"/>
                <w:color w:val="000000"/>
                <w:sz w:val="23"/>
                <w:szCs w:val="23"/>
                <w:bdr w:val="none" w:sz="0" w:space="0" w:color="auto" w:frame="1"/>
              </w:rPr>
              <w:t>Audit</w:t>
            </w:r>
            <w:r>
              <w:rPr>
                <w:rFonts w:ascii="Arial" w:hAnsi="Arial" w:cs="Arial"/>
                <w:color w:val="000000"/>
                <w:sz w:val="23"/>
                <w:szCs w:val="23"/>
              </w:rPr>
              <w:t>: è una misura di mantenimento della conformità legale e tecnica dei trattamenti di videosorveglianza, da programmare con obbligo di azioni conseguenti.</w:t>
            </w:r>
          </w:p>
        </w:tc>
      </w:tr>
    </w:tbl>
    <w:p w14:paraId="5A458439" w14:textId="77777777" w:rsidR="00DD7B3D" w:rsidRDefault="00DD7B3D" w:rsidP="00DD7B3D">
      <w:pPr>
        <w:pStyle w:val="Titolo2"/>
        <w:spacing w:before="450" w:after="375" w:line="360" w:lineRule="atLeast"/>
        <w:textAlignment w:val="baseline"/>
        <w:rPr>
          <w:rFonts w:ascii="Arial" w:hAnsi="Arial" w:cs="Arial"/>
          <w:color w:val="auto"/>
          <w:sz w:val="27"/>
          <w:szCs w:val="27"/>
        </w:rPr>
      </w:pPr>
      <w:r>
        <w:rPr>
          <w:rFonts w:ascii="Arial" w:hAnsi="Arial" w:cs="Arial"/>
          <w:b/>
          <w:bCs/>
          <w:sz w:val="27"/>
          <w:szCs w:val="27"/>
        </w:rPr>
        <w:t>Sanzioni</w:t>
      </w:r>
    </w:p>
    <w:p w14:paraId="37EE6CED" w14:textId="77777777" w:rsidR="00DD7B3D" w:rsidRDefault="00DD7B3D" w:rsidP="00DD7B3D">
      <w:pPr>
        <w:spacing w:line="315" w:lineRule="atLeast"/>
        <w:textAlignment w:val="baseline"/>
        <w:rPr>
          <w:rFonts w:ascii="Arial" w:hAnsi="Arial" w:cs="Arial"/>
          <w:sz w:val="23"/>
          <w:szCs w:val="23"/>
        </w:rPr>
      </w:pPr>
      <w:r>
        <w:rPr>
          <w:rFonts w:ascii="Arial" w:hAnsi="Arial" w:cs="Arial"/>
          <w:sz w:val="23"/>
          <w:szCs w:val="23"/>
        </w:rPr>
        <w:t>Eventuali inadempimenti saranno sanzionati, ai sensi dell’articolo 83, paragrafi 4 e 5 del GDPR, con una sanzione fino a 20 milioni di euro in caso di violazione dell’articolo 5 GDPR.</w:t>
      </w:r>
    </w:p>
    <w:sectPr w:rsidR="00DD7B3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BD352" w14:textId="77777777" w:rsidR="009C1CED" w:rsidRDefault="009C1CED">
      <w:r>
        <w:separator/>
      </w:r>
    </w:p>
  </w:endnote>
  <w:endnote w:type="continuationSeparator" w:id="0">
    <w:p w14:paraId="2D697A55" w14:textId="77777777" w:rsidR="009C1CED" w:rsidRDefault="009C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1E874"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707FA6AB"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6C29EA20"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1F07BF25"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073CA91D"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DB887" w14:textId="77777777" w:rsidR="009C1CED" w:rsidRDefault="009C1CED">
      <w:r>
        <w:separator/>
      </w:r>
    </w:p>
  </w:footnote>
  <w:footnote w:type="continuationSeparator" w:id="0">
    <w:p w14:paraId="0A757F9B" w14:textId="77777777" w:rsidR="009C1CED" w:rsidRDefault="009C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C80A" w14:textId="77777777" w:rsidR="005E2050" w:rsidRDefault="00090742">
    <w:pPr>
      <w:pStyle w:val="Intestazione"/>
    </w:pPr>
    <w:r>
      <w:rPr>
        <w:noProof/>
      </w:rPr>
      <w:drawing>
        <wp:anchor distT="0" distB="0" distL="114300" distR="114300" simplePos="0" relativeHeight="251657728" behindDoc="0" locked="0" layoutInCell="1" allowOverlap="1" wp14:anchorId="0E2B10A9" wp14:editId="252ACFFB">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CE0CD" w14:textId="77777777" w:rsidR="005E2050" w:rsidRDefault="005E2050">
    <w:pPr>
      <w:pStyle w:val="Intestazione"/>
    </w:pPr>
  </w:p>
  <w:p w14:paraId="25090904" w14:textId="77777777" w:rsidR="005E2050" w:rsidRDefault="005E2050">
    <w:pPr>
      <w:pStyle w:val="Intestazione"/>
    </w:pPr>
  </w:p>
  <w:p w14:paraId="66ABB1B2" w14:textId="77777777" w:rsidR="005E2050" w:rsidRDefault="005E2050" w:rsidP="0051460C">
    <w:pPr>
      <w:pStyle w:val="Intestazione"/>
      <w:tabs>
        <w:tab w:val="clear" w:pos="4819"/>
        <w:tab w:val="clear" w:pos="9638"/>
      </w:tabs>
      <w:jc w:val="center"/>
    </w:pPr>
    <w:r>
      <w:t>Professionisti d’Impresa</w:t>
    </w:r>
  </w:p>
  <w:p w14:paraId="63CCF24C" w14:textId="77777777" w:rsidR="005E2050" w:rsidRDefault="005E2050" w:rsidP="0051460C">
    <w:pPr>
      <w:pStyle w:val="Intestazione"/>
      <w:tabs>
        <w:tab w:val="left" w:pos="142"/>
        <w:tab w:val="left" w:pos="180"/>
      </w:tabs>
      <w:jc w:val="center"/>
    </w:pPr>
    <w:r>
      <w:t>Studio di Consulenza Societaria e Tributaria</w:t>
    </w:r>
  </w:p>
  <w:p w14:paraId="48783862"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104208"/>
    <w:multiLevelType w:val="multilevel"/>
    <w:tmpl w:val="E0B4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02ED2"/>
    <w:multiLevelType w:val="multilevel"/>
    <w:tmpl w:val="CB12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0"/>
  </w:num>
  <w:num w:numId="4">
    <w:abstractNumId w:val="4"/>
  </w:num>
  <w:num w:numId="5">
    <w:abstractNumId w:val="9"/>
  </w:num>
  <w:num w:numId="6">
    <w:abstractNumId w:val="2"/>
  </w:num>
  <w:num w:numId="7">
    <w:abstractNumId w:val="7"/>
  </w:num>
  <w:num w:numId="8">
    <w:abstractNumId w:val="0"/>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423765"/>
    <w:rsid w:val="00447160"/>
    <w:rsid w:val="0051460C"/>
    <w:rsid w:val="00525604"/>
    <w:rsid w:val="00576557"/>
    <w:rsid w:val="005C19B6"/>
    <w:rsid w:val="005E2050"/>
    <w:rsid w:val="00617A0A"/>
    <w:rsid w:val="00671A83"/>
    <w:rsid w:val="006D386C"/>
    <w:rsid w:val="006E4BE7"/>
    <w:rsid w:val="00702340"/>
    <w:rsid w:val="00733CA6"/>
    <w:rsid w:val="007B0EA7"/>
    <w:rsid w:val="00830A14"/>
    <w:rsid w:val="00844330"/>
    <w:rsid w:val="00850DF5"/>
    <w:rsid w:val="00865DB1"/>
    <w:rsid w:val="008B0AE7"/>
    <w:rsid w:val="00997866"/>
    <w:rsid w:val="009C1CED"/>
    <w:rsid w:val="00A45B1A"/>
    <w:rsid w:val="00B52F06"/>
    <w:rsid w:val="00B54C6E"/>
    <w:rsid w:val="00BB03EA"/>
    <w:rsid w:val="00C82D18"/>
    <w:rsid w:val="00CF1BE2"/>
    <w:rsid w:val="00D96F12"/>
    <w:rsid w:val="00DA7F7D"/>
    <w:rsid w:val="00DD12DF"/>
    <w:rsid w:val="00DD7B3D"/>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CD706"/>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DD7B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DD7B3D"/>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DD7B3D"/>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DD7B3D"/>
    <w:rPr>
      <w:rFonts w:asciiTheme="majorHAnsi" w:eastAsiaTheme="majorEastAsia" w:hAnsiTheme="majorHAnsi" w:cstheme="majorBidi"/>
      <w:color w:val="1F4D78" w:themeColor="accent1" w:themeShade="7F"/>
      <w:sz w:val="24"/>
      <w:szCs w:val="24"/>
    </w:rPr>
  </w:style>
  <w:style w:type="paragraph" w:customStyle="1" w:styleId="author">
    <w:name w:val="author"/>
    <w:basedOn w:val="Normale"/>
    <w:rsid w:val="00DD7B3D"/>
    <w:pPr>
      <w:spacing w:before="100" w:beforeAutospacing="1" w:after="100" w:afterAutospacing="1"/>
    </w:pPr>
  </w:style>
  <w:style w:type="paragraph" w:customStyle="1" w:styleId="tag">
    <w:name w:val="tag"/>
    <w:basedOn w:val="Normale"/>
    <w:rsid w:val="00DD7B3D"/>
    <w:pPr>
      <w:spacing w:before="100" w:beforeAutospacing="1" w:after="100" w:afterAutospacing="1"/>
    </w:pPr>
  </w:style>
  <w:style w:type="paragraph" w:customStyle="1" w:styleId="read-later">
    <w:name w:val="read-later"/>
    <w:basedOn w:val="Normale"/>
    <w:rsid w:val="00DD7B3D"/>
    <w:pPr>
      <w:spacing w:before="100" w:beforeAutospacing="1" w:after="100" w:afterAutospacing="1"/>
    </w:pPr>
  </w:style>
  <w:style w:type="paragraph" w:customStyle="1" w:styleId="stampa">
    <w:name w:val="stampa"/>
    <w:basedOn w:val="Normale"/>
    <w:rsid w:val="00DD7B3D"/>
    <w:pPr>
      <w:spacing w:before="100" w:beforeAutospacing="1" w:after="100" w:afterAutospacing="1"/>
    </w:pPr>
  </w:style>
  <w:style w:type="paragraph" w:customStyle="1" w:styleId="pdf">
    <w:name w:val="pdf"/>
    <w:basedOn w:val="Normale"/>
    <w:rsid w:val="00DD7B3D"/>
    <w:pPr>
      <w:spacing w:before="100" w:beforeAutospacing="1" w:after="100" w:afterAutospacing="1"/>
    </w:pPr>
  </w:style>
  <w:style w:type="paragraph" w:customStyle="1" w:styleId="box-focus">
    <w:name w:val="box-focus"/>
    <w:basedOn w:val="Normale"/>
    <w:rsid w:val="00DD7B3D"/>
    <w:pPr>
      <w:spacing w:before="100" w:beforeAutospacing="1" w:after="100" w:afterAutospacing="1"/>
    </w:pPr>
  </w:style>
  <w:style w:type="paragraph" w:customStyle="1" w:styleId="abstract">
    <w:name w:val="abstract"/>
    <w:basedOn w:val="Normale"/>
    <w:rsid w:val="00DD7B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611784618">
      <w:bodyDiv w:val="1"/>
      <w:marLeft w:val="0"/>
      <w:marRight w:val="0"/>
      <w:marTop w:val="0"/>
      <w:marBottom w:val="0"/>
      <w:divBdr>
        <w:top w:val="none" w:sz="0" w:space="0" w:color="auto"/>
        <w:left w:val="none" w:sz="0" w:space="0" w:color="auto"/>
        <w:bottom w:val="none" w:sz="0" w:space="0" w:color="auto"/>
        <w:right w:val="none" w:sz="0" w:space="0" w:color="auto"/>
      </w:divBdr>
      <w:divsChild>
        <w:div w:id="41249588">
          <w:marLeft w:val="0"/>
          <w:marRight w:val="0"/>
          <w:marTop w:val="0"/>
          <w:marBottom w:val="0"/>
          <w:divBdr>
            <w:top w:val="none" w:sz="0" w:space="0" w:color="auto"/>
            <w:left w:val="none" w:sz="0" w:space="0" w:color="auto"/>
            <w:bottom w:val="none" w:sz="0" w:space="0" w:color="auto"/>
            <w:right w:val="none" w:sz="0" w:space="0" w:color="auto"/>
          </w:divBdr>
          <w:divsChild>
            <w:div w:id="1492793013">
              <w:marLeft w:val="0"/>
              <w:marRight w:val="0"/>
              <w:marTop w:val="0"/>
              <w:marBottom w:val="270"/>
              <w:divBdr>
                <w:top w:val="none" w:sz="0" w:space="0" w:color="auto"/>
                <w:left w:val="none" w:sz="0" w:space="0" w:color="auto"/>
                <w:bottom w:val="none" w:sz="0" w:space="0" w:color="auto"/>
                <w:right w:val="none" w:sz="0" w:space="0" w:color="auto"/>
              </w:divBdr>
            </w:div>
            <w:div w:id="1906529963">
              <w:marLeft w:val="0"/>
              <w:marRight w:val="0"/>
              <w:marTop w:val="0"/>
              <w:marBottom w:val="0"/>
              <w:divBdr>
                <w:top w:val="none" w:sz="0" w:space="0" w:color="auto"/>
                <w:left w:val="none" w:sz="0" w:space="0" w:color="auto"/>
                <w:bottom w:val="none" w:sz="0" w:space="0" w:color="auto"/>
                <w:right w:val="none" w:sz="0" w:space="0" w:color="auto"/>
              </w:divBdr>
              <w:divsChild>
                <w:div w:id="1959607217">
                  <w:marLeft w:val="0"/>
                  <w:marRight w:val="0"/>
                  <w:marTop w:val="0"/>
                  <w:marBottom w:val="0"/>
                  <w:divBdr>
                    <w:top w:val="none" w:sz="0" w:space="0" w:color="auto"/>
                    <w:left w:val="none" w:sz="0" w:space="0" w:color="auto"/>
                    <w:bottom w:val="none" w:sz="0" w:space="0" w:color="auto"/>
                    <w:right w:val="none" w:sz="0" w:space="0" w:color="auto"/>
                  </w:divBdr>
                  <w:divsChild>
                    <w:div w:id="1234925910">
                      <w:marLeft w:val="0"/>
                      <w:marRight w:val="0"/>
                      <w:marTop w:val="45"/>
                      <w:marBottom w:val="0"/>
                      <w:divBdr>
                        <w:top w:val="single" w:sz="6" w:space="11" w:color="000000"/>
                        <w:left w:val="none" w:sz="0" w:space="0" w:color="auto"/>
                        <w:bottom w:val="none" w:sz="0" w:space="0" w:color="auto"/>
                        <w:right w:val="none" w:sz="0" w:space="0" w:color="auto"/>
                      </w:divBdr>
                      <w:divsChild>
                        <w:div w:id="1484613921">
                          <w:marLeft w:val="0"/>
                          <w:marRight w:val="0"/>
                          <w:marTop w:val="75"/>
                          <w:marBottom w:val="0"/>
                          <w:divBdr>
                            <w:top w:val="none" w:sz="0" w:space="0" w:color="auto"/>
                            <w:left w:val="none" w:sz="0" w:space="0" w:color="auto"/>
                            <w:bottom w:val="none" w:sz="0" w:space="0" w:color="auto"/>
                            <w:right w:val="none" w:sz="0" w:space="0" w:color="auto"/>
                          </w:divBdr>
                          <w:divsChild>
                            <w:div w:id="19649209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2700496">
                  <w:marLeft w:val="0"/>
                  <w:marRight w:val="0"/>
                  <w:marTop w:val="0"/>
                  <w:marBottom w:val="0"/>
                  <w:divBdr>
                    <w:top w:val="none" w:sz="0" w:space="0" w:color="auto"/>
                    <w:left w:val="none" w:sz="0" w:space="0" w:color="auto"/>
                    <w:bottom w:val="none" w:sz="0" w:space="0" w:color="auto"/>
                    <w:right w:val="none" w:sz="0" w:space="0" w:color="auto"/>
                  </w:divBdr>
                  <w:divsChild>
                    <w:div w:id="1560479788">
                      <w:marLeft w:val="0"/>
                      <w:marRight w:val="0"/>
                      <w:marTop w:val="0"/>
                      <w:marBottom w:val="0"/>
                      <w:divBdr>
                        <w:top w:val="none" w:sz="0" w:space="0" w:color="auto"/>
                        <w:left w:val="none" w:sz="0" w:space="0" w:color="auto"/>
                        <w:bottom w:val="none" w:sz="0" w:space="0" w:color="auto"/>
                        <w:right w:val="none" w:sz="0" w:space="0" w:color="auto"/>
                      </w:divBdr>
                      <w:divsChild>
                        <w:div w:id="449470436">
                          <w:marLeft w:val="0"/>
                          <w:marRight w:val="0"/>
                          <w:marTop w:val="0"/>
                          <w:marBottom w:val="300"/>
                          <w:divBdr>
                            <w:top w:val="none" w:sz="0" w:space="0" w:color="auto"/>
                            <w:left w:val="none" w:sz="0" w:space="0" w:color="auto"/>
                            <w:bottom w:val="none" w:sz="0" w:space="0" w:color="auto"/>
                            <w:right w:val="none" w:sz="0" w:space="0" w:color="auto"/>
                          </w:divBdr>
                          <w:divsChild>
                            <w:div w:id="153377763">
                              <w:marLeft w:val="0"/>
                              <w:marRight w:val="0"/>
                              <w:marTop w:val="0"/>
                              <w:marBottom w:val="300"/>
                              <w:divBdr>
                                <w:top w:val="none" w:sz="0" w:space="0" w:color="auto"/>
                                <w:left w:val="none" w:sz="0" w:space="0" w:color="auto"/>
                                <w:bottom w:val="none" w:sz="0" w:space="0" w:color="auto"/>
                                <w:right w:val="none" w:sz="0" w:space="0" w:color="auto"/>
                              </w:divBdr>
                            </w:div>
                            <w:div w:id="958218259">
                              <w:marLeft w:val="0"/>
                              <w:marRight w:val="0"/>
                              <w:marTop w:val="0"/>
                              <w:marBottom w:val="300"/>
                              <w:divBdr>
                                <w:top w:val="none" w:sz="0" w:space="0" w:color="auto"/>
                                <w:left w:val="none" w:sz="0" w:space="0" w:color="auto"/>
                                <w:bottom w:val="none" w:sz="0" w:space="0" w:color="auto"/>
                                <w:right w:val="none" w:sz="0" w:space="0" w:color="auto"/>
                              </w:divBdr>
                            </w:div>
                            <w:div w:id="987975399">
                              <w:marLeft w:val="0"/>
                              <w:marRight w:val="0"/>
                              <w:marTop w:val="0"/>
                              <w:marBottom w:val="300"/>
                              <w:divBdr>
                                <w:top w:val="none" w:sz="0" w:space="0" w:color="auto"/>
                                <w:left w:val="none" w:sz="0" w:space="0" w:color="auto"/>
                                <w:bottom w:val="none" w:sz="0" w:space="0" w:color="auto"/>
                                <w:right w:val="none" w:sz="0" w:space="0" w:color="auto"/>
                              </w:divBdr>
                            </w:div>
                            <w:div w:id="25328181">
                              <w:marLeft w:val="0"/>
                              <w:marRight w:val="0"/>
                              <w:marTop w:val="0"/>
                              <w:marBottom w:val="300"/>
                              <w:divBdr>
                                <w:top w:val="none" w:sz="0" w:space="0" w:color="auto"/>
                                <w:left w:val="none" w:sz="0" w:space="0" w:color="auto"/>
                                <w:bottom w:val="none" w:sz="0" w:space="0" w:color="auto"/>
                                <w:right w:val="none" w:sz="0" w:space="0" w:color="auto"/>
                              </w:divBdr>
                            </w:div>
                            <w:div w:id="2116827106">
                              <w:marLeft w:val="0"/>
                              <w:marRight w:val="0"/>
                              <w:marTop w:val="0"/>
                              <w:marBottom w:val="300"/>
                              <w:divBdr>
                                <w:top w:val="none" w:sz="0" w:space="0" w:color="auto"/>
                                <w:left w:val="none" w:sz="0" w:space="0" w:color="auto"/>
                                <w:bottom w:val="none" w:sz="0" w:space="0" w:color="auto"/>
                                <w:right w:val="none" w:sz="0" w:space="0" w:color="auto"/>
                              </w:divBdr>
                            </w:div>
                            <w:div w:id="1730421046">
                              <w:marLeft w:val="0"/>
                              <w:marRight w:val="0"/>
                              <w:marTop w:val="0"/>
                              <w:marBottom w:val="300"/>
                              <w:divBdr>
                                <w:top w:val="none" w:sz="0" w:space="0" w:color="auto"/>
                                <w:left w:val="none" w:sz="0" w:space="0" w:color="auto"/>
                                <w:bottom w:val="none" w:sz="0" w:space="0" w:color="auto"/>
                                <w:right w:val="none" w:sz="0" w:space="0" w:color="auto"/>
                              </w:divBdr>
                            </w:div>
                            <w:div w:id="619605815">
                              <w:marLeft w:val="0"/>
                              <w:marRight w:val="0"/>
                              <w:marTop w:val="0"/>
                              <w:marBottom w:val="300"/>
                              <w:divBdr>
                                <w:top w:val="none" w:sz="0" w:space="0" w:color="auto"/>
                                <w:left w:val="none" w:sz="0" w:space="0" w:color="auto"/>
                                <w:bottom w:val="none" w:sz="0" w:space="0" w:color="auto"/>
                                <w:right w:val="none" w:sz="0" w:space="0" w:color="auto"/>
                              </w:divBdr>
                            </w:div>
                            <w:div w:id="994529589">
                              <w:marLeft w:val="0"/>
                              <w:marRight w:val="0"/>
                              <w:marTop w:val="0"/>
                              <w:marBottom w:val="300"/>
                              <w:divBdr>
                                <w:top w:val="none" w:sz="0" w:space="0" w:color="auto"/>
                                <w:left w:val="none" w:sz="0" w:space="0" w:color="auto"/>
                                <w:bottom w:val="none" w:sz="0" w:space="0" w:color="auto"/>
                                <w:right w:val="none" w:sz="0" w:space="0" w:color="auto"/>
                              </w:divBdr>
                            </w:div>
                            <w:div w:id="24403077">
                              <w:marLeft w:val="0"/>
                              <w:marRight w:val="0"/>
                              <w:marTop w:val="0"/>
                              <w:marBottom w:val="300"/>
                              <w:divBdr>
                                <w:top w:val="none" w:sz="0" w:space="0" w:color="auto"/>
                                <w:left w:val="none" w:sz="0" w:space="0" w:color="auto"/>
                                <w:bottom w:val="none" w:sz="0" w:space="0" w:color="auto"/>
                                <w:right w:val="none" w:sz="0" w:space="0" w:color="auto"/>
                              </w:divBdr>
                            </w:div>
                            <w:div w:id="1941327437">
                              <w:marLeft w:val="0"/>
                              <w:marRight w:val="0"/>
                              <w:marTop w:val="0"/>
                              <w:marBottom w:val="300"/>
                              <w:divBdr>
                                <w:top w:val="none" w:sz="0" w:space="0" w:color="auto"/>
                                <w:left w:val="none" w:sz="0" w:space="0" w:color="auto"/>
                                <w:bottom w:val="none" w:sz="0" w:space="0" w:color="auto"/>
                                <w:right w:val="none" w:sz="0" w:space="0" w:color="auto"/>
                              </w:divBdr>
                            </w:div>
                            <w:div w:id="166867799">
                              <w:marLeft w:val="0"/>
                              <w:marRight w:val="0"/>
                              <w:marTop w:val="0"/>
                              <w:marBottom w:val="300"/>
                              <w:divBdr>
                                <w:top w:val="none" w:sz="0" w:space="0" w:color="auto"/>
                                <w:left w:val="none" w:sz="0" w:space="0" w:color="auto"/>
                                <w:bottom w:val="none" w:sz="0" w:space="0" w:color="auto"/>
                                <w:right w:val="none" w:sz="0" w:space="0" w:color="auto"/>
                              </w:divBdr>
                            </w:div>
                            <w:div w:id="808982100">
                              <w:marLeft w:val="0"/>
                              <w:marRight w:val="0"/>
                              <w:marTop w:val="0"/>
                              <w:marBottom w:val="300"/>
                              <w:divBdr>
                                <w:top w:val="none" w:sz="0" w:space="0" w:color="auto"/>
                                <w:left w:val="none" w:sz="0" w:space="0" w:color="auto"/>
                                <w:bottom w:val="none" w:sz="0" w:space="0" w:color="auto"/>
                                <w:right w:val="none" w:sz="0" w:space="0" w:color="auto"/>
                              </w:divBdr>
                            </w:div>
                            <w:div w:id="893664299">
                              <w:marLeft w:val="0"/>
                              <w:marRight w:val="0"/>
                              <w:marTop w:val="0"/>
                              <w:marBottom w:val="300"/>
                              <w:divBdr>
                                <w:top w:val="none" w:sz="0" w:space="0" w:color="auto"/>
                                <w:left w:val="none" w:sz="0" w:space="0" w:color="auto"/>
                                <w:bottom w:val="none" w:sz="0" w:space="0" w:color="auto"/>
                                <w:right w:val="none" w:sz="0" w:space="0" w:color="auto"/>
                              </w:divBdr>
                            </w:div>
                            <w:div w:id="1650094553">
                              <w:marLeft w:val="0"/>
                              <w:marRight w:val="0"/>
                              <w:marTop w:val="0"/>
                              <w:marBottom w:val="300"/>
                              <w:divBdr>
                                <w:top w:val="none" w:sz="0" w:space="0" w:color="auto"/>
                                <w:left w:val="none" w:sz="0" w:space="0" w:color="auto"/>
                                <w:bottom w:val="none" w:sz="0" w:space="0" w:color="auto"/>
                                <w:right w:val="none" w:sz="0" w:space="0" w:color="auto"/>
                              </w:divBdr>
                            </w:div>
                            <w:div w:id="1050610710">
                              <w:marLeft w:val="0"/>
                              <w:marRight w:val="0"/>
                              <w:marTop w:val="0"/>
                              <w:marBottom w:val="300"/>
                              <w:divBdr>
                                <w:top w:val="none" w:sz="0" w:space="0" w:color="auto"/>
                                <w:left w:val="none" w:sz="0" w:space="0" w:color="auto"/>
                                <w:bottom w:val="none" w:sz="0" w:space="0" w:color="auto"/>
                                <w:right w:val="none" w:sz="0" w:space="0" w:color="auto"/>
                              </w:divBdr>
                            </w:div>
                            <w:div w:id="688029388">
                              <w:marLeft w:val="0"/>
                              <w:marRight w:val="0"/>
                              <w:marTop w:val="0"/>
                              <w:marBottom w:val="300"/>
                              <w:divBdr>
                                <w:top w:val="none" w:sz="0" w:space="0" w:color="auto"/>
                                <w:left w:val="none" w:sz="0" w:space="0" w:color="auto"/>
                                <w:bottom w:val="none" w:sz="0" w:space="0" w:color="auto"/>
                                <w:right w:val="none" w:sz="0" w:space="0" w:color="auto"/>
                              </w:divBdr>
                            </w:div>
                            <w:div w:id="1625430792">
                              <w:marLeft w:val="0"/>
                              <w:marRight w:val="0"/>
                              <w:marTop w:val="0"/>
                              <w:marBottom w:val="300"/>
                              <w:divBdr>
                                <w:top w:val="none" w:sz="0" w:space="0" w:color="auto"/>
                                <w:left w:val="none" w:sz="0" w:space="0" w:color="auto"/>
                                <w:bottom w:val="none" w:sz="0" w:space="0" w:color="auto"/>
                                <w:right w:val="none" w:sz="0" w:space="0" w:color="auto"/>
                              </w:divBdr>
                              <w:divsChild>
                                <w:div w:id="566301603">
                                  <w:marLeft w:val="0"/>
                                  <w:marRight w:val="0"/>
                                  <w:marTop w:val="450"/>
                                  <w:marBottom w:val="450"/>
                                  <w:divBdr>
                                    <w:top w:val="none" w:sz="0" w:space="0" w:color="auto"/>
                                    <w:left w:val="none" w:sz="0" w:space="0" w:color="auto"/>
                                    <w:bottom w:val="none" w:sz="0" w:space="0" w:color="auto"/>
                                    <w:right w:val="none" w:sz="0" w:space="0" w:color="auto"/>
                                  </w:divBdr>
                                </w:div>
                              </w:divsChild>
                            </w:div>
                            <w:div w:id="494610422">
                              <w:marLeft w:val="0"/>
                              <w:marRight w:val="0"/>
                              <w:marTop w:val="0"/>
                              <w:marBottom w:val="300"/>
                              <w:divBdr>
                                <w:top w:val="none" w:sz="0" w:space="0" w:color="auto"/>
                                <w:left w:val="none" w:sz="0" w:space="0" w:color="auto"/>
                                <w:bottom w:val="none" w:sz="0" w:space="0" w:color="auto"/>
                                <w:right w:val="none" w:sz="0" w:space="0" w:color="auto"/>
                              </w:divBdr>
                            </w:div>
                            <w:div w:id="191723923">
                              <w:marLeft w:val="0"/>
                              <w:marRight w:val="0"/>
                              <w:marTop w:val="0"/>
                              <w:marBottom w:val="300"/>
                              <w:divBdr>
                                <w:top w:val="none" w:sz="0" w:space="0" w:color="auto"/>
                                <w:left w:val="none" w:sz="0" w:space="0" w:color="auto"/>
                                <w:bottom w:val="none" w:sz="0" w:space="0" w:color="auto"/>
                                <w:right w:val="none" w:sz="0" w:space="0" w:color="auto"/>
                              </w:divBdr>
                            </w:div>
                            <w:div w:id="380322687">
                              <w:marLeft w:val="0"/>
                              <w:marRight w:val="0"/>
                              <w:marTop w:val="0"/>
                              <w:marBottom w:val="300"/>
                              <w:divBdr>
                                <w:top w:val="none" w:sz="0" w:space="0" w:color="auto"/>
                                <w:left w:val="none" w:sz="0" w:space="0" w:color="auto"/>
                                <w:bottom w:val="none" w:sz="0" w:space="0" w:color="auto"/>
                                <w:right w:val="none" w:sz="0" w:space="0" w:color="auto"/>
                              </w:divBdr>
                            </w:div>
                            <w:div w:id="491605809">
                              <w:marLeft w:val="0"/>
                              <w:marRight w:val="0"/>
                              <w:marTop w:val="0"/>
                              <w:marBottom w:val="300"/>
                              <w:divBdr>
                                <w:top w:val="none" w:sz="0" w:space="0" w:color="auto"/>
                                <w:left w:val="none" w:sz="0" w:space="0" w:color="auto"/>
                                <w:bottom w:val="none" w:sz="0" w:space="0" w:color="auto"/>
                                <w:right w:val="none" w:sz="0" w:space="0" w:color="auto"/>
                              </w:divBdr>
                              <w:divsChild>
                                <w:div w:id="1721590431">
                                  <w:marLeft w:val="0"/>
                                  <w:marRight w:val="0"/>
                                  <w:marTop w:val="450"/>
                                  <w:marBottom w:val="450"/>
                                  <w:divBdr>
                                    <w:top w:val="none" w:sz="0" w:space="0" w:color="auto"/>
                                    <w:left w:val="none" w:sz="0" w:space="0" w:color="auto"/>
                                    <w:bottom w:val="none" w:sz="0" w:space="0" w:color="auto"/>
                                    <w:right w:val="none" w:sz="0" w:space="0" w:color="auto"/>
                                  </w:divBdr>
                                </w:div>
                              </w:divsChild>
                            </w:div>
                            <w:div w:id="490369013">
                              <w:marLeft w:val="0"/>
                              <w:marRight w:val="0"/>
                              <w:marTop w:val="0"/>
                              <w:marBottom w:val="300"/>
                              <w:divBdr>
                                <w:top w:val="none" w:sz="0" w:space="0" w:color="auto"/>
                                <w:left w:val="none" w:sz="0" w:space="0" w:color="auto"/>
                                <w:bottom w:val="none" w:sz="0" w:space="0" w:color="auto"/>
                                <w:right w:val="none" w:sz="0" w:space="0" w:color="auto"/>
                              </w:divBdr>
                            </w:div>
                            <w:div w:id="1041975938">
                              <w:marLeft w:val="0"/>
                              <w:marRight w:val="0"/>
                              <w:marTop w:val="0"/>
                              <w:marBottom w:val="300"/>
                              <w:divBdr>
                                <w:top w:val="none" w:sz="0" w:space="0" w:color="auto"/>
                                <w:left w:val="none" w:sz="0" w:space="0" w:color="auto"/>
                                <w:bottom w:val="none" w:sz="0" w:space="0" w:color="auto"/>
                                <w:right w:val="none" w:sz="0" w:space="0" w:color="auto"/>
                              </w:divBdr>
                            </w:div>
                            <w:div w:id="2077774023">
                              <w:marLeft w:val="0"/>
                              <w:marRight w:val="0"/>
                              <w:marTop w:val="0"/>
                              <w:marBottom w:val="300"/>
                              <w:divBdr>
                                <w:top w:val="none" w:sz="0" w:space="0" w:color="auto"/>
                                <w:left w:val="none" w:sz="0" w:space="0" w:color="auto"/>
                                <w:bottom w:val="none" w:sz="0" w:space="0" w:color="auto"/>
                                <w:right w:val="none" w:sz="0" w:space="0" w:color="auto"/>
                              </w:divBdr>
                              <w:divsChild>
                                <w:div w:id="1609266598">
                                  <w:marLeft w:val="0"/>
                                  <w:marRight w:val="0"/>
                                  <w:marTop w:val="450"/>
                                  <w:marBottom w:val="450"/>
                                  <w:divBdr>
                                    <w:top w:val="none" w:sz="0" w:space="0" w:color="auto"/>
                                    <w:left w:val="none" w:sz="0" w:space="0" w:color="auto"/>
                                    <w:bottom w:val="none" w:sz="0" w:space="0" w:color="auto"/>
                                    <w:right w:val="none" w:sz="0" w:space="0" w:color="auto"/>
                                  </w:divBdr>
                                </w:div>
                              </w:divsChild>
                            </w:div>
                            <w:div w:id="2043239367">
                              <w:marLeft w:val="0"/>
                              <w:marRight w:val="0"/>
                              <w:marTop w:val="0"/>
                              <w:marBottom w:val="300"/>
                              <w:divBdr>
                                <w:top w:val="none" w:sz="0" w:space="0" w:color="auto"/>
                                <w:left w:val="none" w:sz="0" w:space="0" w:color="auto"/>
                                <w:bottom w:val="none" w:sz="0" w:space="0" w:color="auto"/>
                                <w:right w:val="none" w:sz="0" w:space="0" w:color="auto"/>
                              </w:divBdr>
                            </w:div>
                            <w:div w:id="207527288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17598973">
          <w:marLeft w:val="-300"/>
          <w:marRight w:val="-300"/>
          <w:marTop w:val="0"/>
          <w:marBottom w:val="0"/>
          <w:divBdr>
            <w:top w:val="none" w:sz="0" w:space="0" w:color="auto"/>
            <w:left w:val="none" w:sz="0" w:space="0" w:color="auto"/>
            <w:bottom w:val="none" w:sz="0" w:space="0" w:color="auto"/>
            <w:right w:val="none" w:sz="0" w:space="0" w:color="auto"/>
          </w:divBdr>
          <w:divsChild>
            <w:div w:id="988438218">
              <w:marLeft w:val="0"/>
              <w:marRight w:val="0"/>
              <w:marTop w:val="100"/>
              <w:marBottom w:val="100"/>
              <w:divBdr>
                <w:top w:val="none" w:sz="0" w:space="0" w:color="auto"/>
                <w:left w:val="none" w:sz="0" w:space="0" w:color="auto"/>
                <w:bottom w:val="none" w:sz="0" w:space="0" w:color="auto"/>
                <w:right w:val="none" w:sz="0" w:space="0" w:color="auto"/>
              </w:divBdr>
              <w:divsChild>
                <w:div w:id="1354766896">
                  <w:marLeft w:val="0"/>
                  <w:marRight w:val="0"/>
                  <w:marTop w:val="0"/>
                  <w:marBottom w:val="525"/>
                  <w:divBdr>
                    <w:top w:val="none" w:sz="0" w:space="0" w:color="auto"/>
                    <w:left w:val="none" w:sz="0" w:space="0" w:color="auto"/>
                    <w:bottom w:val="none" w:sz="0" w:space="0" w:color="auto"/>
                    <w:right w:val="none" w:sz="0" w:space="0" w:color="auto"/>
                  </w:divBdr>
                </w:div>
              </w:divsChild>
            </w:div>
            <w:div w:id="49349098">
              <w:marLeft w:val="0"/>
              <w:marRight w:val="0"/>
              <w:marTop w:val="100"/>
              <w:marBottom w:val="100"/>
              <w:divBdr>
                <w:top w:val="none" w:sz="0" w:space="0" w:color="auto"/>
                <w:left w:val="none" w:sz="0" w:space="0" w:color="auto"/>
                <w:bottom w:val="none" w:sz="0" w:space="0" w:color="auto"/>
                <w:right w:val="none" w:sz="0" w:space="0" w:color="auto"/>
              </w:divBdr>
              <w:divsChild>
                <w:div w:id="596787628">
                  <w:marLeft w:val="-300"/>
                  <w:marRight w:val="-300"/>
                  <w:marTop w:val="0"/>
                  <w:marBottom w:val="0"/>
                  <w:divBdr>
                    <w:top w:val="none" w:sz="0" w:space="0" w:color="auto"/>
                    <w:left w:val="none" w:sz="0" w:space="0" w:color="auto"/>
                    <w:bottom w:val="none" w:sz="0" w:space="0" w:color="auto"/>
                    <w:right w:val="none" w:sz="0" w:space="0" w:color="auto"/>
                  </w:divBdr>
                  <w:divsChild>
                    <w:div w:id="1588270505">
                      <w:marLeft w:val="0"/>
                      <w:marRight w:val="0"/>
                      <w:marTop w:val="100"/>
                      <w:marBottom w:val="100"/>
                      <w:divBdr>
                        <w:top w:val="none" w:sz="0" w:space="0" w:color="auto"/>
                        <w:left w:val="none" w:sz="0" w:space="0" w:color="auto"/>
                        <w:bottom w:val="none" w:sz="0" w:space="0" w:color="auto"/>
                        <w:right w:val="none" w:sz="0" w:space="0" w:color="auto"/>
                      </w:divBdr>
                      <w:divsChild>
                        <w:div w:id="793671324">
                          <w:marLeft w:val="0"/>
                          <w:marRight w:val="0"/>
                          <w:marTop w:val="0"/>
                          <w:marBottom w:val="0"/>
                          <w:divBdr>
                            <w:top w:val="none" w:sz="0" w:space="0" w:color="auto"/>
                            <w:left w:val="none" w:sz="0" w:space="0" w:color="auto"/>
                            <w:bottom w:val="none" w:sz="0" w:space="0" w:color="auto"/>
                            <w:right w:val="none" w:sz="0" w:space="0" w:color="auto"/>
                          </w:divBdr>
                        </w:div>
                      </w:divsChild>
                    </w:div>
                    <w:div w:id="1672759617">
                      <w:marLeft w:val="0"/>
                      <w:marRight w:val="0"/>
                      <w:marTop w:val="100"/>
                      <w:marBottom w:val="100"/>
                      <w:divBdr>
                        <w:top w:val="none" w:sz="0" w:space="0" w:color="auto"/>
                        <w:left w:val="none" w:sz="0" w:space="0" w:color="auto"/>
                        <w:bottom w:val="none" w:sz="0" w:space="0" w:color="auto"/>
                        <w:right w:val="none" w:sz="0" w:space="0" w:color="auto"/>
                      </w:divBdr>
                      <w:divsChild>
                        <w:div w:id="30544539">
                          <w:marLeft w:val="0"/>
                          <w:marRight w:val="0"/>
                          <w:marTop w:val="0"/>
                          <w:marBottom w:val="0"/>
                          <w:divBdr>
                            <w:top w:val="none" w:sz="0" w:space="0" w:color="auto"/>
                            <w:left w:val="none" w:sz="0" w:space="0" w:color="auto"/>
                            <w:bottom w:val="none" w:sz="0" w:space="0" w:color="auto"/>
                            <w:right w:val="none" w:sz="0" w:space="0" w:color="auto"/>
                          </w:divBdr>
                        </w:div>
                      </w:divsChild>
                    </w:div>
                    <w:div w:id="1988241505">
                      <w:marLeft w:val="0"/>
                      <w:marRight w:val="0"/>
                      <w:marTop w:val="100"/>
                      <w:marBottom w:val="100"/>
                      <w:divBdr>
                        <w:top w:val="none" w:sz="0" w:space="0" w:color="auto"/>
                        <w:left w:val="none" w:sz="0" w:space="0" w:color="auto"/>
                        <w:bottom w:val="none" w:sz="0" w:space="0" w:color="auto"/>
                        <w:right w:val="none" w:sz="0" w:space="0" w:color="auto"/>
                      </w:divBdr>
                      <w:divsChild>
                        <w:div w:id="874150059">
                          <w:marLeft w:val="0"/>
                          <w:marRight w:val="0"/>
                          <w:marTop w:val="0"/>
                          <w:marBottom w:val="0"/>
                          <w:divBdr>
                            <w:top w:val="none" w:sz="0" w:space="0" w:color="auto"/>
                            <w:left w:val="none" w:sz="0" w:space="0" w:color="auto"/>
                            <w:bottom w:val="none" w:sz="0" w:space="0" w:color="auto"/>
                            <w:right w:val="none" w:sz="0" w:space="0" w:color="auto"/>
                          </w:divBdr>
                        </w:div>
                      </w:divsChild>
                    </w:div>
                    <w:div w:id="1537814329">
                      <w:marLeft w:val="0"/>
                      <w:marRight w:val="0"/>
                      <w:marTop w:val="100"/>
                      <w:marBottom w:val="100"/>
                      <w:divBdr>
                        <w:top w:val="none" w:sz="0" w:space="0" w:color="auto"/>
                        <w:left w:val="none" w:sz="0" w:space="0" w:color="auto"/>
                        <w:bottom w:val="none" w:sz="0" w:space="0" w:color="auto"/>
                        <w:right w:val="none" w:sz="0" w:space="0" w:color="auto"/>
                      </w:divBdr>
                      <w:divsChild>
                        <w:div w:id="183784489">
                          <w:marLeft w:val="0"/>
                          <w:marRight w:val="0"/>
                          <w:marTop w:val="0"/>
                          <w:marBottom w:val="0"/>
                          <w:divBdr>
                            <w:top w:val="none" w:sz="0" w:space="0" w:color="auto"/>
                            <w:left w:val="none" w:sz="0" w:space="0" w:color="auto"/>
                            <w:bottom w:val="none" w:sz="0" w:space="0" w:color="auto"/>
                            <w:right w:val="none" w:sz="0" w:space="0" w:color="auto"/>
                          </w:divBdr>
                        </w:div>
                      </w:divsChild>
                    </w:div>
                    <w:div w:id="361328509">
                      <w:marLeft w:val="0"/>
                      <w:marRight w:val="0"/>
                      <w:marTop w:val="100"/>
                      <w:marBottom w:val="100"/>
                      <w:divBdr>
                        <w:top w:val="none" w:sz="0" w:space="0" w:color="auto"/>
                        <w:left w:val="none" w:sz="0" w:space="0" w:color="auto"/>
                        <w:bottom w:val="none" w:sz="0" w:space="0" w:color="auto"/>
                        <w:right w:val="none" w:sz="0" w:space="0" w:color="auto"/>
                      </w:divBdr>
                      <w:divsChild>
                        <w:div w:id="1546139035">
                          <w:marLeft w:val="0"/>
                          <w:marRight w:val="0"/>
                          <w:marTop w:val="0"/>
                          <w:marBottom w:val="0"/>
                          <w:divBdr>
                            <w:top w:val="none" w:sz="0" w:space="0" w:color="auto"/>
                            <w:left w:val="none" w:sz="0" w:space="0" w:color="auto"/>
                            <w:bottom w:val="none" w:sz="0" w:space="0" w:color="auto"/>
                            <w:right w:val="none" w:sz="0" w:space="0" w:color="auto"/>
                          </w:divBdr>
                        </w:div>
                      </w:divsChild>
                    </w:div>
                    <w:div w:id="1067001025">
                      <w:marLeft w:val="0"/>
                      <w:marRight w:val="0"/>
                      <w:marTop w:val="100"/>
                      <w:marBottom w:val="100"/>
                      <w:divBdr>
                        <w:top w:val="none" w:sz="0" w:space="0" w:color="auto"/>
                        <w:left w:val="none" w:sz="0" w:space="0" w:color="auto"/>
                        <w:bottom w:val="none" w:sz="0" w:space="0" w:color="auto"/>
                        <w:right w:val="none" w:sz="0" w:space="0" w:color="auto"/>
                      </w:divBdr>
                      <w:divsChild>
                        <w:div w:id="1413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1135</Words>
  <Characters>6472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12</cp:revision>
  <cp:lastPrinted>2012-01-11T15:32:00Z</cp:lastPrinted>
  <dcterms:created xsi:type="dcterms:W3CDTF">2015-03-23T10:52:00Z</dcterms:created>
  <dcterms:modified xsi:type="dcterms:W3CDTF">2021-06-13T15:26:00Z</dcterms:modified>
</cp:coreProperties>
</file>